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B9D" w:rsidRPr="00300CBF" w:rsidRDefault="00CF3B9D" w:rsidP="00CF3B9D">
      <w:pPr>
        <w:ind w:left="4956"/>
        <w:rPr>
          <w:rFonts w:eastAsia="CourierNewPSMT"/>
          <w:color w:val="7F7F7F" w:themeColor="text1" w:themeTint="80"/>
          <w:lang w:eastAsia="en-US" w:bidi="en-US"/>
        </w:rPr>
      </w:pPr>
      <w:r w:rsidRPr="00300CBF">
        <w:rPr>
          <w:rFonts w:eastAsia="CourierNewPSMT"/>
          <w:color w:val="7F7F7F" w:themeColor="text1" w:themeTint="80"/>
          <w:lang w:eastAsia="en-US" w:bidi="en-US"/>
        </w:rPr>
        <w:t>Приложение 2</w:t>
      </w:r>
    </w:p>
    <w:p w:rsidR="00CF3B9D" w:rsidRPr="00300CBF" w:rsidRDefault="00CF3B9D" w:rsidP="00CF3B9D">
      <w:pPr>
        <w:ind w:left="4956"/>
        <w:rPr>
          <w:rFonts w:eastAsia="CourierNewPSMT"/>
          <w:color w:val="7F7F7F" w:themeColor="text1" w:themeTint="80"/>
          <w:lang w:eastAsia="en-US" w:bidi="en-US"/>
        </w:rPr>
      </w:pPr>
      <w:r w:rsidRPr="00300CBF">
        <w:rPr>
          <w:rFonts w:eastAsia="CourierNewPSMT"/>
          <w:color w:val="7F7F7F" w:themeColor="text1" w:themeTint="80"/>
          <w:lang w:eastAsia="en-US" w:bidi="en-US"/>
        </w:rPr>
        <w:t xml:space="preserve">к коллективному договору </w:t>
      </w:r>
    </w:p>
    <w:p w:rsidR="00CF3B9D" w:rsidRPr="00300CBF" w:rsidRDefault="00CF3B9D" w:rsidP="00CF3B9D">
      <w:pPr>
        <w:ind w:left="4956"/>
        <w:rPr>
          <w:rFonts w:eastAsia="CourierNewPSMT"/>
          <w:color w:val="7F7F7F" w:themeColor="text1" w:themeTint="80"/>
          <w:lang w:eastAsia="en-US" w:bidi="en-US"/>
        </w:rPr>
      </w:pPr>
      <w:r w:rsidRPr="00300CBF">
        <w:rPr>
          <w:rFonts w:eastAsia="CourierNewPSMT"/>
          <w:color w:val="7F7F7F" w:themeColor="text1" w:themeTint="80"/>
          <w:lang w:eastAsia="en-US" w:bidi="en-US"/>
        </w:rPr>
        <w:t>МБОУ «</w:t>
      </w:r>
      <w:proofErr w:type="spellStart"/>
      <w:r w:rsidRPr="00300CBF">
        <w:rPr>
          <w:rFonts w:eastAsia="CourierNewPSMT"/>
          <w:color w:val="7F7F7F" w:themeColor="text1" w:themeTint="80"/>
          <w:lang w:eastAsia="en-US" w:bidi="en-US"/>
        </w:rPr>
        <w:t>Сухановская</w:t>
      </w:r>
      <w:proofErr w:type="spellEnd"/>
      <w:r w:rsidRPr="00300CBF">
        <w:rPr>
          <w:rFonts w:eastAsia="CourierNewPSMT"/>
          <w:color w:val="7F7F7F" w:themeColor="text1" w:themeTint="80"/>
          <w:lang w:eastAsia="en-US" w:bidi="en-US"/>
        </w:rPr>
        <w:t xml:space="preserve"> С</w:t>
      </w:r>
      <w:r w:rsidR="002B3179" w:rsidRPr="00300CBF">
        <w:rPr>
          <w:rFonts w:eastAsia="CourierNewPSMT"/>
          <w:color w:val="7F7F7F" w:themeColor="text1" w:themeTint="80"/>
          <w:lang w:eastAsia="en-US" w:bidi="en-US"/>
        </w:rPr>
        <w:t>ОШ» на 2021-2024</w:t>
      </w:r>
      <w:r w:rsidRPr="00300CBF">
        <w:rPr>
          <w:rFonts w:eastAsia="CourierNewPSMT"/>
          <w:color w:val="7F7F7F" w:themeColor="text1" w:themeTint="80"/>
          <w:lang w:eastAsia="en-US" w:bidi="en-US"/>
        </w:rPr>
        <w:t>г.г.</w:t>
      </w:r>
    </w:p>
    <w:p w:rsidR="00CF3B9D" w:rsidRPr="00300CBF" w:rsidRDefault="00CF3B9D" w:rsidP="00CF3B9D">
      <w:pPr>
        <w:ind w:left="5726"/>
        <w:rPr>
          <w:rFonts w:eastAsia="CourierNewPSMT"/>
          <w:color w:val="7F7F7F" w:themeColor="text1" w:themeTint="80"/>
          <w:lang w:eastAsia="en-US" w:bidi="en-US"/>
        </w:rPr>
      </w:pPr>
    </w:p>
    <w:p w:rsidR="00CF3B9D" w:rsidRPr="00300CBF" w:rsidRDefault="00CF3B9D" w:rsidP="00CF3B9D">
      <w:pPr>
        <w:suppressAutoHyphens/>
        <w:rPr>
          <w:color w:val="7F7F7F" w:themeColor="text1" w:themeTint="80"/>
          <w:sz w:val="24"/>
          <w:szCs w:val="24"/>
        </w:rPr>
      </w:pPr>
    </w:p>
    <w:p w:rsidR="00CF3B9D" w:rsidRPr="00300CBF" w:rsidRDefault="00CF3B9D" w:rsidP="00CF3B9D">
      <w:pPr>
        <w:suppressAutoHyphens/>
        <w:rPr>
          <w:color w:val="7F7F7F" w:themeColor="text1" w:themeTint="80"/>
          <w:sz w:val="24"/>
          <w:szCs w:val="24"/>
        </w:rPr>
      </w:pPr>
      <w:r w:rsidRPr="00300CBF">
        <w:rPr>
          <w:color w:val="7F7F7F" w:themeColor="text1" w:themeTint="80"/>
          <w:sz w:val="24"/>
          <w:szCs w:val="24"/>
        </w:rPr>
        <w:t>СОГЛАСОВАНО</w:t>
      </w:r>
      <w:r w:rsidRPr="00300CBF">
        <w:rPr>
          <w:color w:val="7F7F7F" w:themeColor="text1" w:themeTint="80"/>
          <w:sz w:val="24"/>
          <w:szCs w:val="24"/>
        </w:rPr>
        <w:tab/>
      </w:r>
      <w:r w:rsidRPr="00300CBF">
        <w:rPr>
          <w:color w:val="7F7F7F" w:themeColor="text1" w:themeTint="80"/>
          <w:sz w:val="24"/>
          <w:szCs w:val="24"/>
        </w:rPr>
        <w:tab/>
      </w:r>
      <w:r w:rsidRPr="00300CBF">
        <w:rPr>
          <w:color w:val="7F7F7F" w:themeColor="text1" w:themeTint="80"/>
          <w:sz w:val="24"/>
          <w:szCs w:val="24"/>
        </w:rPr>
        <w:tab/>
      </w:r>
      <w:r w:rsidRPr="00300CBF">
        <w:rPr>
          <w:color w:val="7F7F7F" w:themeColor="text1" w:themeTint="80"/>
          <w:sz w:val="24"/>
          <w:szCs w:val="24"/>
        </w:rPr>
        <w:tab/>
        <w:t xml:space="preserve">           УТВЕРЖДЕНО  </w:t>
      </w:r>
    </w:p>
    <w:p w:rsidR="00CF3B9D" w:rsidRPr="00300CBF" w:rsidRDefault="00CF3B9D" w:rsidP="00CF3B9D">
      <w:pPr>
        <w:suppressAutoHyphens/>
        <w:rPr>
          <w:color w:val="7F7F7F" w:themeColor="text1" w:themeTint="80"/>
          <w:sz w:val="24"/>
          <w:szCs w:val="24"/>
        </w:rPr>
      </w:pPr>
      <w:r w:rsidRPr="00300CBF">
        <w:rPr>
          <w:color w:val="7F7F7F" w:themeColor="text1" w:themeTint="80"/>
          <w:sz w:val="24"/>
          <w:szCs w:val="24"/>
        </w:rPr>
        <w:t xml:space="preserve">Председатель профсоюзного комитета  </w:t>
      </w:r>
      <w:r w:rsidR="002B3179" w:rsidRPr="00300CBF">
        <w:rPr>
          <w:color w:val="7F7F7F" w:themeColor="text1" w:themeTint="80"/>
          <w:sz w:val="24"/>
          <w:szCs w:val="24"/>
        </w:rPr>
        <w:t xml:space="preserve">               приказом от  « 08» июня  2021  г.  №  84</w:t>
      </w:r>
    </w:p>
    <w:p w:rsidR="00CF3B9D" w:rsidRPr="00300CBF" w:rsidRDefault="00CF3B9D" w:rsidP="00CF3B9D">
      <w:pPr>
        <w:suppressAutoHyphens/>
        <w:rPr>
          <w:color w:val="7F7F7F" w:themeColor="text1" w:themeTint="80"/>
          <w:sz w:val="24"/>
          <w:szCs w:val="24"/>
        </w:rPr>
      </w:pPr>
      <w:r w:rsidRPr="00300CBF">
        <w:rPr>
          <w:color w:val="7F7F7F" w:themeColor="text1" w:themeTint="80"/>
          <w:sz w:val="24"/>
          <w:szCs w:val="24"/>
        </w:rPr>
        <w:t xml:space="preserve">__________________ Р.Х. </w:t>
      </w:r>
      <w:proofErr w:type="spellStart"/>
      <w:r w:rsidRPr="00300CBF">
        <w:rPr>
          <w:color w:val="7F7F7F" w:themeColor="text1" w:themeTint="80"/>
          <w:sz w:val="24"/>
          <w:szCs w:val="24"/>
        </w:rPr>
        <w:t>Саматова</w:t>
      </w:r>
      <w:proofErr w:type="spellEnd"/>
      <w:r w:rsidR="002B3179" w:rsidRPr="00300CBF">
        <w:rPr>
          <w:color w:val="7F7F7F" w:themeColor="text1" w:themeTint="80"/>
          <w:sz w:val="24"/>
          <w:szCs w:val="24"/>
        </w:rPr>
        <w:t xml:space="preserve">                     Директор МБ</w:t>
      </w:r>
      <w:r w:rsidRPr="00300CBF">
        <w:rPr>
          <w:color w:val="7F7F7F" w:themeColor="text1" w:themeTint="80"/>
          <w:sz w:val="24"/>
          <w:szCs w:val="24"/>
        </w:rPr>
        <w:t>ОУ «</w:t>
      </w:r>
      <w:proofErr w:type="spellStart"/>
      <w:r w:rsidRPr="00300CBF">
        <w:rPr>
          <w:color w:val="7F7F7F" w:themeColor="text1" w:themeTint="80"/>
          <w:sz w:val="24"/>
          <w:szCs w:val="24"/>
        </w:rPr>
        <w:t>Сухановская</w:t>
      </w:r>
      <w:proofErr w:type="spellEnd"/>
      <w:r w:rsidRPr="00300CBF">
        <w:rPr>
          <w:color w:val="7F7F7F" w:themeColor="text1" w:themeTint="80"/>
          <w:sz w:val="24"/>
          <w:szCs w:val="24"/>
        </w:rPr>
        <w:t xml:space="preserve"> СОШ»</w:t>
      </w:r>
    </w:p>
    <w:p w:rsidR="00CF3B9D" w:rsidRPr="00300CBF" w:rsidRDefault="002B3179" w:rsidP="00CF3B9D">
      <w:pPr>
        <w:suppressAutoHyphens/>
        <w:rPr>
          <w:color w:val="7F7F7F" w:themeColor="text1" w:themeTint="80"/>
          <w:sz w:val="24"/>
          <w:szCs w:val="24"/>
        </w:rPr>
      </w:pPr>
      <w:r w:rsidRPr="00300CBF">
        <w:rPr>
          <w:color w:val="7F7F7F" w:themeColor="text1" w:themeTint="80"/>
          <w:sz w:val="24"/>
          <w:szCs w:val="24"/>
        </w:rPr>
        <w:t xml:space="preserve">Протокол №  7  от  08 июня  2021 </w:t>
      </w:r>
      <w:r w:rsidR="00CF3B9D" w:rsidRPr="00300CBF">
        <w:rPr>
          <w:color w:val="7F7F7F" w:themeColor="text1" w:themeTint="80"/>
          <w:sz w:val="24"/>
          <w:szCs w:val="24"/>
        </w:rPr>
        <w:t xml:space="preserve">                 </w:t>
      </w:r>
      <w:r w:rsidRPr="00300CBF">
        <w:rPr>
          <w:color w:val="7F7F7F" w:themeColor="text1" w:themeTint="80"/>
          <w:sz w:val="24"/>
          <w:szCs w:val="24"/>
        </w:rPr>
        <w:t xml:space="preserve">         _________________</w:t>
      </w:r>
      <w:r w:rsidR="00CF3B9D" w:rsidRPr="00300CBF">
        <w:rPr>
          <w:color w:val="7F7F7F" w:themeColor="text1" w:themeTint="80"/>
          <w:sz w:val="24"/>
          <w:szCs w:val="24"/>
        </w:rPr>
        <w:t xml:space="preserve"> Р.Ш. Татаурова</w:t>
      </w:r>
    </w:p>
    <w:p w:rsidR="00CF3B9D" w:rsidRPr="00300CBF" w:rsidRDefault="00CF3B9D" w:rsidP="00CF3B9D">
      <w:pPr>
        <w:suppressAutoHyphens/>
        <w:rPr>
          <w:color w:val="7F7F7F" w:themeColor="text1" w:themeTint="80"/>
          <w:sz w:val="24"/>
          <w:szCs w:val="24"/>
        </w:rPr>
      </w:pPr>
    </w:p>
    <w:p w:rsidR="00CF3B9D" w:rsidRPr="00300CBF" w:rsidRDefault="00CF3B9D" w:rsidP="00CF3B9D">
      <w:pPr>
        <w:suppressAutoHyphens/>
        <w:rPr>
          <w:color w:val="7F7F7F" w:themeColor="text1" w:themeTint="80"/>
          <w:sz w:val="24"/>
          <w:szCs w:val="24"/>
        </w:rPr>
      </w:pPr>
    </w:p>
    <w:p w:rsidR="00CF3B9D" w:rsidRPr="00300CBF" w:rsidRDefault="00CF3B9D" w:rsidP="00CF3B9D">
      <w:pPr>
        <w:suppressAutoHyphens/>
        <w:spacing w:line="276" w:lineRule="auto"/>
        <w:jc w:val="center"/>
        <w:rPr>
          <w:b/>
          <w:color w:val="7F7F7F" w:themeColor="text1" w:themeTint="80"/>
          <w:sz w:val="24"/>
          <w:szCs w:val="24"/>
        </w:rPr>
      </w:pPr>
      <w:r w:rsidRPr="00300CBF">
        <w:rPr>
          <w:b/>
          <w:color w:val="7F7F7F" w:themeColor="text1" w:themeTint="80"/>
          <w:sz w:val="24"/>
          <w:szCs w:val="24"/>
        </w:rPr>
        <w:t>ПОЛОЖЕНИЕ</w:t>
      </w:r>
    </w:p>
    <w:p w:rsidR="00CF3B9D" w:rsidRPr="00300CBF" w:rsidRDefault="00CF3B9D" w:rsidP="00CF3B9D">
      <w:pPr>
        <w:pStyle w:val="ConsPlusTitle"/>
        <w:widowControl/>
        <w:suppressAutoHyphens/>
        <w:spacing w:line="276" w:lineRule="auto"/>
        <w:jc w:val="center"/>
        <w:rPr>
          <w:color w:val="7F7F7F" w:themeColor="text1" w:themeTint="80"/>
        </w:rPr>
      </w:pPr>
      <w:r w:rsidRPr="00300CBF">
        <w:rPr>
          <w:color w:val="7F7F7F" w:themeColor="text1" w:themeTint="80"/>
        </w:rPr>
        <w:t xml:space="preserve">ОБ ОПЛАТЕ ТРУДА РАБОТНИКОВ </w:t>
      </w:r>
    </w:p>
    <w:p w:rsidR="00CF3B9D" w:rsidRPr="00300CBF" w:rsidRDefault="00CF3B9D" w:rsidP="00CF3B9D">
      <w:pPr>
        <w:pStyle w:val="ConsPlusTitle"/>
        <w:widowControl/>
        <w:suppressAutoHyphens/>
        <w:spacing w:line="276" w:lineRule="auto"/>
        <w:jc w:val="center"/>
        <w:rPr>
          <w:color w:val="7F7F7F" w:themeColor="text1" w:themeTint="80"/>
        </w:rPr>
      </w:pPr>
      <w:r w:rsidRPr="00300CBF">
        <w:rPr>
          <w:color w:val="7F7F7F" w:themeColor="text1" w:themeTint="80"/>
        </w:rPr>
        <w:t xml:space="preserve">МУНИЦИПАЛЬНОГО </w:t>
      </w:r>
      <w:r w:rsidR="009F6635" w:rsidRPr="00300CBF">
        <w:rPr>
          <w:color w:val="7F7F7F" w:themeColor="text1" w:themeTint="80"/>
        </w:rPr>
        <w:t xml:space="preserve">БЮДЖЕТНОГО </w:t>
      </w:r>
      <w:r w:rsidRPr="00300CBF">
        <w:rPr>
          <w:color w:val="7F7F7F" w:themeColor="text1" w:themeTint="80"/>
        </w:rPr>
        <w:t>ОБЩЕОБРАЗОВАТЕЛЬНОГО УЧРЕЖДЕНИЯ «СУХАНОВСКАЯ СРЕДНЯЯ ОБЩЕОБРАЗОВАТЕЛЬНАЯ ШКОЛА»</w:t>
      </w:r>
    </w:p>
    <w:p w:rsidR="00CF3B9D" w:rsidRPr="00300CBF" w:rsidRDefault="00CF3B9D" w:rsidP="00CF3B9D">
      <w:pPr>
        <w:pStyle w:val="ConsPlusNormal"/>
        <w:widowControl/>
        <w:suppressAutoHyphens/>
        <w:spacing w:line="360" w:lineRule="auto"/>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Глава 1. ОБЩИЕ ПОЛОЖЕНИЯ</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Настоящее  положение применяется для определения          нормативов финансирования заработной платы работников муниципального</w:t>
      </w:r>
      <w:r w:rsidR="002B3179" w:rsidRPr="00300CBF">
        <w:rPr>
          <w:rFonts w:ascii="Times New Roman" w:hAnsi="Times New Roman" w:cs="Times New Roman"/>
          <w:color w:val="7F7F7F" w:themeColor="text1" w:themeTint="80"/>
          <w:sz w:val="24"/>
          <w:szCs w:val="24"/>
        </w:rPr>
        <w:t xml:space="preserve"> бюджетного</w:t>
      </w:r>
      <w:r w:rsidRPr="00300CBF">
        <w:rPr>
          <w:rFonts w:ascii="Times New Roman" w:hAnsi="Times New Roman" w:cs="Times New Roman"/>
          <w:color w:val="7F7F7F" w:themeColor="text1" w:themeTint="80"/>
          <w:sz w:val="24"/>
          <w:szCs w:val="24"/>
        </w:rPr>
        <w:t xml:space="preserve">  общеобразовательного учреждения «</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 (далее -  образовательная организация).</w:t>
      </w:r>
    </w:p>
    <w:p w:rsidR="00CF3B9D" w:rsidRPr="00300CBF" w:rsidRDefault="00CF3B9D" w:rsidP="00CF3B9D">
      <w:pPr>
        <w:pStyle w:val="ConsPlusNormal"/>
        <w:widowControl/>
        <w:suppressAutoHyphens/>
        <w:ind w:left="567" w:hanging="567"/>
        <w:jc w:val="both"/>
        <w:rPr>
          <w:rFonts w:ascii="Times New Roman" w:hAnsi="Times New Roman" w:cs="Times New Roman"/>
          <w:b/>
          <w:i/>
          <w:color w:val="7F7F7F" w:themeColor="text1" w:themeTint="80"/>
          <w:sz w:val="24"/>
          <w:szCs w:val="24"/>
        </w:rPr>
      </w:pPr>
      <w:r w:rsidRPr="00300CBF">
        <w:rPr>
          <w:rFonts w:ascii="Times New Roman" w:hAnsi="Times New Roman" w:cs="Times New Roman"/>
          <w:color w:val="7F7F7F" w:themeColor="text1" w:themeTint="80"/>
          <w:sz w:val="24"/>
          <w:szCs w:val="24"/>
        </w:rPr>
        <w:t>1.2.  Заработная плата работников образовательной организации  устанавливается трудовыми договорами в соответствии с действующими в образовательной организации  системами оплаты труда. Системы оплаты труда в образовательной организации устанавливаются на основе настоящего  положения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с учетом мнения выборного органа первичной профсоюзной организации.</w:t>
      </w:r>
    </w:p>
    <w:p w:rsidR="00CF3B9D" w:rsidRPr="00300CBF" w:rsidRDefault="00CF3B9D" w:rsidP="00CF3B9D">
      <w:pPr>
        <w:pStyle w:val="ConsPlusNormal"/>
        <w:widowControl/>
        <w:suppressAutoHyphens/>
        <w:ind w:left="567" w:hanging="567"/>
        <w:jc w:val="both"/>
        <w:rPr>
          <w:rFonts w:ascii="Times New Roman" w:hAnsi="Times New Roman" w:cs="Times New Roman"/>
          <w:b/>
          <w:i/>
          <w:color w:val="7F7F7F" w:themeColor="text1" w:themeTint="80"/>
          <w:sz w:val="24"/>
          <w:szCs w:val="24"/>
        </w:rPr>
      </w:pPr>
      <w:r w:rsidRPr="00300CBF">
        <w:rPr>
          <w:rFonts w:ascii="Times New Roman" w:hAnsi="Times New Roman" w:cs="Times New Roman"/>
          <w:color w:val="7F7F7F" w:themeColor="text1" w:themeTint="80"/>
          <w:sz w:val="24"/>
          <w:szCs w:val="24"/>
        </w:rPr>
        <w:t>1.3.  Фонд оплаты труда в образовательной организации формируется исходя из объема лимитов бюджетных обязательств, предусмотренных на оплату труда работников казенных образовательных организаций.</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1.4. Штатное расписание образовательной организации утверждается руководителем образовательной организации по согласованию с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и включает в себя все должности служащих (профессии рабочих) данной образовательной организации в пределах утвержденного на соответствующий финансовый год фонда оплаты труда.</w:t>
      </w:r>
    </w:p>
    <w:p w:rsidR="00CF3B9D" w:rsidRPr="00300CBF" w:rsidRDefault="00CF3B9D" w:rsidP="00CF3B9D">
      <w:pPr>
        <w:pStyle w:val="ConsPlusNormal"/>
        <w:widowControl/>
        <w:suppressAutoHyphens/>
        <w:ind w:left="567" w:hanging="567"/>
        <w:jc w:val="both"/>
        <w:rPr>
          <w:rFonts w:ascii="Times New Roman" w:hAnsi="Times New Roman" w:cs="Times New Roman"/>
          <w:b/>
          <w:i/>
          <w:color w:val="7F7F7F" w:themeColor="text1" w:themeTint="80"/>
          <w:sz w:val="24"/>
          <w:szCs w:val="24"/>
        </w:rPr>
      </w:pPr>
      <w:r w:rsidRPr="00300CBF">
        <w:rPr>
          <w:rFonts w:ascii="Times New Roman" w:hAnsi="Times New Roman" w:cs="Times New Roman"/>
          <w:color w:val="7F7F7F" w:themeColor="text1" w:themeTint="80"/>
          <w:sz w:val="24"/>
          <w:szCs w:val="24"/>
        </w:rPr>
        <w:t xml:space="preserve">         Управление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может устанавливать предельную долю оплаты труда работников, занимающих должности, не относящиеся к основному и (или) административно-управленческому персоналу, в фонде оплаты труда образовательной организации, а также перечень должностей, не относящихся к основному и (или) административно-управленческому персоналу образовательной организации</w:t>
      </w:r>
      <w:r w:rsidRPr="00300CBF">
        <w:rPr>
          <w:rFonts w:ascii="Times New Roman" w:hAnsi="Times New Roman" w:cs="Times New Roman"/>
          <w:b/>
          <w:i/>
          <w:color w:val="7F7F7F" w:themeColor="text1" w:themeTint="80"/>
          <w:sz w:val="24"/>
          <w:szCs w:val="24"/>
        </w:rPr>
        <w:t>.</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1.5. </w:t>
      </w:r>
      <w:proofErr w:type="gramStart"/>
      <w:r w:rsidRPr="00300CBF">
        <w:rPr>
          <w:rFonts w:ascii="Times New Roman" w:hAnsi="Times New Roman" w:cs="Times New Roman"/>
          <w:color w:val="7F7F7F" w:themeColor="text1" w:themeTint="80"/>
          <w:sz w:val="24"/>
          <w:szCs w:val="24"/>
        </w:rPr>
        <w:t xml:space="preserve">Должности работников, включаемые в штатное расписание образовательной  организации должны соответствовать Единому квалификационному справочнику должностей руководителей, специалистов и служащих, раздел "Квалификационные характеристики должностей работников образования", утвержденному Приказом Министерства здравоохранения и социального развития Российской Федерации от 26.08.2010 N 761н "Об утверждении Единого квалификационного справочника должностей руководителей, специалистов и служащих, раздел "Квалификационные </w:t>
      </w:r>
      <w:r w:rsidRPr="00300CBF">
        <w:rPr>
          <w:rFonts w:ascii="Times New Roman" w:hAnsi="Times New Roman" w:cs="Times New Roman"/>
          <w:color w:val="7F7F7F" w:themeColor="text1" w:themeTint="80"/>
          <w:sz w:val="24"/>
          <w:szCs w:val="24"/>
        </w:rPr>
        <w:lastRenderedPageBreak/>
        <w:t>характеристики должностей работников образования" (далее - ЕКС), выпускам Единого тарифно-квалификационного справочника работ</w:t>
      </w:r>
      <w:proofErr w:type="gramEnd"/>
      <w:r w:rsidRPr="00300CBF">
        <w:rPr>
          <w:rFonts w:ascii="Times New Roman" w:hAnsi="Times New Roman" w:cs="Times New Roman"/>
          <w:color w:val="7F7F7F" w:themeColor="text1" w:themeTint="80"/>
          <w:sz w:val="24"/>
          <w:szCs w:val="24"/>
        </w:rPr>
        <w:t xml:space="preserve"> </w:t>
      </w:r>
      <w:proofErr w:type="gramStart"/>
      <w:r w:rsidRPr="00300CBF">
        <w:rPr>
          <w:rFonts w:ascii="Times New Roman" w:hAnsi="Times New Roman" w:cs="Times New Roman"/>
          <w:color w:val="7F7F7F" w:themeColor="text1" w:themeTint="80"/>
          <w:sz w:val="24"/>
          <w:szCs w:val="24"/>
        </w:rPr>
        <w:t>и профессий рабочих, утвержденного Постановлениями Госкомтруда СССР и Секретариата ВЦСПС, действующим на территории России в соответствии с Постановлением Министерства труда и занятости населения Российской Федерации от 12.05.1992 N 15а "О применении действующих квалификационных справочников работ, профессий рабочих и должностей служащих на предприятиях и в организациях, расположенных на территории России" (далее - ЕТКС), и номенклатуре должностей педагогических работников, утвержденной Постановлением Правительства Российской</w:t>
      </w:r>
      <w:proofErr w:type="gramEnd"/>
      <w:r w:rsidRPr="00300CBF">
        <w:rPr>
          <w:rFonts w:ascii="Times New Roman" w:hAnsi="Times New Roman" w:cs="Times New Roman"/>
          <w:color w:val="7F7F7F" w:themeColor="text1" w:themeTint="80"/>
          <w:sz w:val="24"/>
          <w:szCs w:val="24"/>
        </w:rPr>
        <w:t xml:space="preserve"> Федерации от 08.08.2013 N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(далее - номенклатура должностей).</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Глава 2. УСЛОВИЯ ОПРЕДЕЛЕНИЯ ОПЛАТЫ ТРУДА</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2.1.   Оплата труда работников образовательной организации устанавливается с учетом:</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ЕТКС;</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номенклатуры должностей;</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ЕКС или профессиональных стандартов;</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государственных гарантий по оплате труда, предусмотренных трудовым законодательством;</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профессиональных квалификационных групп;</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перечня видов выплат компенсационного характера;</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7)     перечня видов выплат стимулирующего характера;</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единых рекомендаций Российской трехсторонней комиссии по регулированию социально-трудовых отношений по установлению на федеральном, региональном и местном уровнях оплаты труда работников государственных и муниципальных организаций;</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9)  мнения выборного органа первичной профсоюзной организации или при его отсутствии иного представительного органа работников государственной организации.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2.2. При определении </w:t>
      </w:r>
      <w:proofErr w:type="gramStart"/>
      <w:r w:rsidRPr="00300CBF">
        <w:rPr>
          <w:rFonts w:ascii="Times New Roman" w:hAnsi="Times New Roman" w:cs="Times New Roman"/>
          <w:color w:val="7F7F7F" w:themeColor="text1" w:themeTint="80"/>
          <w:sz w:val="24"/>
          <w:szCs w:val="24"/>
        </w:rPr>
        <w:t>размера оплаты труда работников образовательной организации</w:t>
      </w:r>
      <w:proofErr w:type="gramEnd"/>
      <w:r w:rsidRPr="00300CBF">
        <w:rPr>
          <w:rFonts w:ascii="Times New Roman" w:hAnsi="Times New Roman" w:cs="Times New Roman"/>
          <w:color w:val="7F7F7F" w:themeColor="text1" w:themeTint="80"/>
          <w:sz w:val="24"/>
          <w:szCs w:val="24"/>
        </w:rPr>
        <w:t xml:space="preserve"> учитываются следующие условия:</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показатели квалификации (образование, стаж педагогической работы, наличие квалификационной категории, наличие ученой степени, почетного звания);</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продолжительность рабочего времени (нормы часов педагогической работы за ставку заработной платы) педагогических работников государственных организаций;</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объемы учебной (педагогической) работы;</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исчисление заработной платы педагогических работников на основе тарификации;</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особенности исчисления почасовой оплаты труда педагогических работников;</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6)   условия труда, отклоняющиеся от </w:t>
      </w:r>
      <w:proofErr w:type="gramStart"/>
      <w:r w:rsidRPr="00300CBF">
        <w:rPr>
          <w:rFonts w:ascii="Times New Roman" w:hAnsi="Times New Roman" w:cs="Times New Roman"/>
          <w:color w:val="7F7F7F" w:themeColor="text1" w:themeTint="80"/>
          <w:sz w:val="24"/>
          <w:szCs w:val="24"/>
        </w:rPr>
        <w:t>нормальных</w:t>
      </w:r>
      <w:proofErr w:type="gramEnd"/>
      <w:r w:rsidRPr="00300CBF">
        <w:rPr>
          <w:rFonts w:ascii="Times New Roman" w:hAnsi="Times New Roman" w:cs="Times New Roman"/>
          <w:color w:val="7F7F7F" w:themeColor="text1" w:themeTint="80"/>
          <w:sz w:val="24"/>
          <w:szCs w:val="24"/>
        </w:rPr>
        <w:t>, выплаты, обусловленные районным регулированием оплаты труда.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2.3.  Заработная плата работников образовательных организаций предельными размерами не ограничивается, за исключением случаев, предусмотренных Трудовым кодексом Российской Федерации.</w:t>
      </w:r>
    </w:p>
    <w:p w:rsidR="00CF3B9D" w:rsidRPr="00300CBF" w:rsidRDefault="00CF3B9D" w:rsidP="00CF3B9D">
      <w:pPr>
        <w:pStyle w:val="ConsPlusNormal"/>
        <w:widowControl/>
        <w:suppressAutoHyphens/>
        <w:jc w:val="both"/>
        <w:rPr>
          <w:rFonts w:ascii="Times New Roman" w:hAnsi="Times New Roman" w:cs="Times New Roman"/>
          <w:color w:val="7F7F7F" w:themeColor="text1" w:themeTint="80"/>
          <w:sz w:val="24"/>
          <w:szCs w:val="24"/>
        </w:rPr>
      </w:pPr>
      <w:bookmarkStart w:id="0" w:name="Par78"/>
      <w:bookmarkEnd w:id="0"/>
      <w:r w:rsidRPr="00300CBF">
        <w:rPr>
          <w:rFonts w:ascii="Times New Roman" w:hAnsi="Times New Roman" w:cs="Times New Roman"/>
          <w:color w:val="7F7F7F" w:themeColor="text1" w:themeTint="80"/>
          <w:sz w:val="24"/>
          <w:szCs w:val="24"/>
        </w:rPr>
        <w:t>2.4.   Изменение оплаты труда работников образовательной организации производится:</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при присвоении квалификационной категории - со дня вынесения решения соответствующей аттестационной комиссии;</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2)  при присвоении почетного звания - со дня присвоения (при предъявлении документа, подтверждающего присвоение почетного звания);</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при присуждении ученой степени кандидата наук - со дня издания Министерством образования и науки Российской Федерации приказа о выдаче диплома кандидата наук (при предъявлении диплома кандидата наук);</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при присуждении ученой степени доктора наук - со дня издания Министерством образования и науки Российской Федерации приказа о выдаче диплома доктора наук (при предъявлении диплома доктора наук).</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2.5.  При наступлении у работника права в соответствии с пунктом 2.4 настоящего положения на изменение заработной платы в период пребывания его в ежегодном или другом отпуске, а также в период его временной нетрудоспособности выплата заработной платы производится с соблюдением норм трудового законодательства.</w:t>
      </w:r>
    </w:p>
    <w:p w:rsidR="00CF3B9D" w:rsidRPr="00300CBF" w:rsidRDefault="00CF3B9D" w:rsidP="00CF3B9D">
      <w:pPr>
        <w:pStyle w:val="ConsPlusNormal"/>
        <w:widowControl/>
        <w:tabs>
          <w:tab w:val="left" w:pos="567"/>
        </w:tabs>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2.6.    Руководитель образовательной организации:</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проверяет документы об образовании и стаже педагогической работы, другие основания, предусмотренные настоящим  положением, в соответствии с которыми определяются размеры окладов (должностных окладов), ставок заработной платы работников;</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ежегодно составляет и утверждает тарификационные списки работников, выполняющих педагогическую работу, включая работников, выполняющих эту работу в той же образовательной организации помимо своей основной работы, а также штатное расписание на других работников образовательной организации;</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несет ответственность за своевременное и правильное определение размеров заработной платы работников образовательных организаций.</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2.7. Предельный объем учебной нагрузки (преподавательской работы), которая может выполняться в образовательной организации педагогическими работниками, устанавливается в случаях, предусмотренных законодательством, в соответствии с Трудовым кодексом Российской Федерации, федеральными законами и иными нормативными правовыми актами, содержащими нормы трудового права.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2.8.  </w:t>
      </w:r>
      <w:proofErr w:type="gramStart"/>
      <w:r w:rsidRPr="00300CBF">
        <w:rPr>
          <w:rFonts w:ascii="Times New Roman" w:hAnsi="Times New Roman" w:cs="Times New Roman"/>
          <w:color w:val="7F7F7F" w:themeColor="text1" w:themeTint="80"/>
          <w:sz w:val="24"/>
          <w:szCs w:val="24"/>
        </w:rPr>
        <w:t>Преподавательская работа в той же образовательной организации для педагогических работников не является совместительством и не требует заключения трудового договора при условии осуществления видов работы, предусмотренных пунктом 2 Постановления Министерства труда и социального развития Российской Федерации от 30.06.2003 N 41 "Об особенностях работы по совместительству педагогических, медицинских, фармацевтических работников и работников культуры".</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2.9. </w:t>
      </w:r>
      <w:proofErr w:type="gramStart"/>
      <w:r w:rsidRPr="00300CBF">
        <w:rPr>
          <w:rFonts w:ascii="Times New Roman" w:hAnsi="Times New Roman" w:cs="Times New Roman"/>
          <w:color w:val="7F7F7F" w:themeColor="text1" w:themeTint="80"/>
          <w:sz w:val="24"/>
          <w:szCs w:val="24"/>
        </w:rPr>
        <w:t>Предоставление преподавательской работы работникам, выполняющим ее помимо основной работы в той же образовательной организации, а также педагогическим, руководящим и иным работникам других образовательных организаций, работникам предприятий и организаций (включая работников органов местного самоуправления, осуществляющих управление в сфере образования) осуществляется с учетом мнения выборного органа первичной профсоюзной организации  при условии, что педагогические работники, для которых данная образовательная организация является основным местом</w:t>
      </w:r>
      <w:proofErr w:type="gramEnd"/>
      <w:r w:rsidRPr="00300CBF">
        <w:rPr>
          <w:rFonts w:ascii="Times New Roman" w:hAnsi="Times New Roman" w:cs="Times New Roman"/>
          <w:color w:val="7F7F7F" w:themeColor="text1" w:themeTint="80"/>
          <w:sz w:val="24"/>
          <w:szCs w:val="24"/>
        </w:rPr>
        <w:t xml:space="preserve"> работы, обеспечены преподавательской работой по своей специальности в объеме не менее чем на ставку заработной платы либо в меньшем объеме с их письменного согласия.</w:t>
      </w:r>
    </w:p>
    <w:p w:rsidR="00CF3B9D" w:rsidRPr="00300CBF" w:rsidRDefault="00CF3B9D" w:rsidP="00CF3B9D">
      <w:pPr>
        <w:pStyle w:val="ConsPlusNormal"/>
        <w:widowControl/>
        <w:suppressAutoHyphens/>
        <w:ind w:left="567" w:hanging="567"/>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Глава 3. ПОРЯДОК ОПРЕДЕЛЕНИЯ ОПЛАТЫ ТРУДА</w:t>
      </w: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ОТДЕЛЬНЫХ КАТЕГОРИЙ РАБОТНИКОВ ОБРАЗОВАТЕЛЬНОЙ ОРГАНИЗАЦИИ</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tabs>
          <w:tab w:val="left" w:pos="567"/>
        </w:tabs>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  Оплата труда работников образовательных организаций включает в себя:</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размеры окладов (должностных окладов), ставок заработной платы по профессиональным квалификационным группам;</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2)  выплаты компенсационного характера в соответствии с перечнем видов выплат компенсационного характера, установленных в главе 5 настоящего положения;</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выплаты стимулирующего характера в соответствии с перечнем видов выплат стимулирующего характера, установленных в главе 6 настоящего  положения.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3.2.  Образовательная организация в </w:t>
      </w:r>
      <w:proofErr w:type="gramStart"/>
      <w:r w:rsidRPr="00300CBF">
        <w:rPr>
          <w:rFonts w:ascii="Times New Roman" w:hAnsi="Times New Roman" w:cs="Times New Roman"/>
          <w:color w:val="7F7F7F" w:themeColor="text1" w:themeTint="80"/>
          <w:sz w:val="24"/>
          <w:szCs w:val="24"/>
        </w:rPr>
        <w:t>пределах</w:t>
      </w:r>
      <w:proofErr w:type="gramEnd"/>
      <w:r w:rsidRPr="00300CBF">
        <w:rPr>
          <w:rFonts w:ascii="Times New Roman" w:hAnsi="Times New Roman" w:cs="Times New Roman"/>
          <w:color w:val="7F7F7F" w:themeColor="text1" w:themeTint="80"/>
          <w:sz w:val="24"/>
          <w:szCs w:val="24"/>
        </w:rPr>
        <w:t xml:space="preserve"> имеющихся у нее средств на оплату труда самостоятельно определяет размеры окладов (должностных окладов), ставок заработной платы, а также размеры стимулирующих и иных выплат в соответствии с настоящим  положением, за исключением случаев, предусмотренных Трудовым кодексом Российской Федерации.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3.3. Размеры окладов (должностных окладов), ставок заработной платы работников образовательной организации устанавливаются на основе отнесения должностей к соответствующим профессиональным квалификационным группам в соответствии с занимаемой должностью и не могут быть ниже минимальных размеров окладов (должностных окладов), ставок заработной платы работников по соответствующим профессиональным квалификационным группам.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3.4.  Приведенные в настоящем положении размеры окладов (должностных окладов), ставок заработной платы являются рекомендуемыми, размер окладов работников не может быть ниже минимальных размеров должностных окладов, установленных в  Постановлении Правительства Свердловской области от 12.10.2016 г. № 708-ПП. Образовательная организация имеет право самостоятельно устанавливать размер окладов (должностных окладов), ставок заработной платы работникам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 в пределах фонда оплаты труда образовательной организации. Образовательная организация имеет право производить корректировку указанных величин в сторону их повышения исходя из объемов имеющегося финансирования.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bookmarkStart w:id="1" w:name="Par102"/>
      <w:bookmarkEnd w:id="1"/>
      <w:r w:rsidRPr="00300CBF">
        <w:rPr>
          <w:rFonts w:ascii="Times New Roman" w:hAnsi="Times New Roman" w:cs="Times New Roman"/>
          <w:color w:val="7F7F7F" w:themeColor="text1" w:themeTint="80"/>
          <w:sz w:val="24"/>
          <w:szCs w:val="24"/>
        </w:rPr>
        <w:t>3.5.  Размер оклада (должностного оклада), ставки заработной платы повышается на 25 процентов работникам образовательной организации, имеющим высшее или среднее профессиональное образование по занимаемой должности, за работу в образовательной организации</w:t>
      </w:r>
      <w:r w:rsidRPr="00300CBF">
        <w:rPr>
          <w:rFonts w:ascii="Times New Roman" w:hAnsi="Times New Roman" w:cs="Times New Roman"/>
          <w:b/>
          <w:color w:val="7F7F7F" w:themeColor="text1" w:themeTint="80"/>
          <w:sz w:val="24"/>
          <w:szCs w:val="24"/>
        </w:rPr>
        <w:t>,</w:t>
      </w:r>
      <w:r w:rsidRPr="00300CBF">
        <w:rPr>
          <w:rFonts w:ascii="Times New Roman" w:hAnsi="Times New Roman" w:cs="Times New Roman"/>
          <w:color w:val="7F7F7F" w:themeColor="text1" w:themeTint="80"/>
          <w:sz w:val="24"/>
          <w:szCs w:val="24"/>
        </w:rPr>
        <w:t xml:space="preserve"> расположенной в сельской местности. Указанное повышение образует новые размеры окладов (должностных окладов), ставок заработной платы и учитывается при начислении компенсационных, стимулирующих и иных выплат, устанавливаемых в процентах к окладу (должностному окладу), ставке заработной платы.</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Перечень должностей работников, которым устанавливается повышенный на 25 процентов размер оклада (должностного оклада), ставки заработной платы за работу в образовательной организации, расположенной в сельской местности, приведен в приложении N 1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3.6. </w:t>
      </w:r>
      <w:bookmarkStart w:id="2" w:name="Par105"/>
      <w:bookmarkEnd w:id="2"/>
      <w:r w:rsidRPr="00300CBF">
        <w:rPr>
          <w:rFonts w:ascii="Times New Roman" w:hAnsi="Times New Roman" w:cs="Times New Roman"/>
          <w:color w:val="7F7F7F" w:themeColor="text1" w:themeTint="80"/>
          <w:sz w:val="24"/>
          <w:szCs w:val="24"/>
        </w:rPr>
        <w:t>Размеры окладов (должностных окладов), ставок заработной платы работников образовательной организации, прошедших аттестацию и занимающих должности педагогических работников, работников культуры, искусства и кинематографии  повышаются в следующих размерах:</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ab/>
        <w:t>1) работникам, имеющим высшую квалификационную категорию по результатам аттестации, - на 25 процентов;</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ab/>
        <w:t>2) работникам, имеющим 1  квалификационную категорию по результатам аттестации, - на 20 процентов;</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ab/>
        <w:t xml:space="preserve">3) работникам, указанным в пункте 3.5.6 Соглашения между Главой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и </w:t>
      </w:r>
      <w:proofErr w:type="spellStart"/>
      <w:r w:rsidRPr="00300CBF">
        <w:rPr>
          <w:rFonts w:ascii="Times New Roman" w:hAnsi="Times New Roman" w:cs="Times New Roman"/>
          <w:color w:val="7F7F7F" w:themeColor="text1" w:themeTint="80"/>
          <w:sz w:val="24"/>
          <w:szCs w:val="24"/>
        </w:rPr>
        <w:t>Артинской</w:t>
      </w:r>
      <w:proofErr w:type="spellEnd"/>
      <w:r w:rsidRPr="00300CBF">
        <w:rPr>
          <w:rFonts w:ascii="Times New Roman" w:hAnsi="Times New Roman" w:cs="Times New Roman"/>
          <w:color w:val="7F7F7F" w:themeColor="text1" w:themeTint="80"/>
          <w:sz w:val="24"/>
          <w:szCs w:val="24"/>
        </w:rPr>
        <w:t xml:space="preserve"> районной организацией Профсоюза работников народного образования и науки Российской Федерации на 2015-2017 гг., - на 20 процентов;</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ab/>
        <w:t>4) работникам, подтвердившим по результатам аттестации соответствие занимаемой должности, - на 10  процентов.</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3.7. Указанные повышения образуют новые размеры окладов (должностных окладов</w:t>
      </w:r>
      <w:proofErr w:type="gramStart"/>
      <w:r w:rsidRPr="00300CBF">
        <w:rPr>
          <w:rFonts w:ascii="Times New Roman" w:hAnsi="Times New Roman" w:cs="Times New Roman"/>
          <w:color w:val="7F7F7F" w:themeColor="text1" w:themeTint="80"/>
          <w:sz w:val="24"/>
          <w:szCs w:val="24"/>
        </w:rPr>
        <w:t>0</w:t>
      </w:r>
      <w:proofErr w:type="gramEnd"/>
      <w:r w:rsidRPr="00300CBF">
        <w:rPr>
          <w:rFonts w:ascii="Times New Roman" w:hAnsi="Times New Roman" w:cs="Times New Roman"/>
          <w:color w:val="7F7F7F" w:themeColor="text1" w:themeTint="80"/>
          <w:sz w:val="24"/>
          <w:szCs w:val="24"/>
        </w:rPr>
        <w:t>, ставок заработной платы. Начисления компенсационных и стимулирующих выплат, которые устанавливаются в процентах к окладу (должностному окладу), ставке заработной платы, в пределах фонда оплаты труда образовательной организации, утвержденного на соответствующий финансовый год, производятся исходя из размеров окладов (должностных окладов), ставок заработной платы работников, увеличенных в соответствии с пунктов 3.6. настоящего Положения.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3.8. При занятии руководителем, его заместителями образовательной организации педагогических должностей повышение размеров окладов (должностных окладов), ставок заработной платы за квалификационную категорию устанавливается при осуществлении педагогической деятельности на основании результатов аттестации по занимаемой педагогической деятельности.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3.9.  Оплата труда работников, занятых по совместительству, производится пропорционально отработанному времени, в зависимости от выработки либо на других условиях, определенных трудовым договором.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3.10. 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объема работ.</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3.11.  </w:t>
      </w:r>
      <w:proofErr w:type="gramStart"/>
      <w:r w:rsidRPr="00300CBF">
        <w:rPr>
          <w:rFonts w:ascii="Times New Roman" w:hAnsi="Times New Roman" w:cs="Times New Roman"/>
          <w:color w:val="7F7F7F" w:themeColor="text1" w:themeTint="80"/>
          <w:sz w:val="24"/>
          <w:szCs w:val="24"/>
        </w:rPr>
        <w:t>Размеры должностных окладов, ставок заработной платы работников образовательной организации, занимающих должности учебно-вспомогательного персонала (далее - работники учебно-вспомогательного персонала), должности педагогических работников (далее - педагогические работники), должности руководителей структурных подразделений (далее - руководители структурных подразделений), устанавливаются на основе отнесения занимаемых ими должностей к профессиональным квалификационным группам в соответствии с Приказом Министерства здравоохранения и социального развития Российской Федерации от 05.05.2008 N 216н "Об утверждении профессиональных</w:t>
      </w:r>
      <w:proofErr w:type="gramEnd"/>
      <w:r w:rsidRPr="00300CBF">
        <w:rPr>
          <w:rFonts w:ascii="Times New Roman" w:hAnsi="Times New Roman" w:cs="Times New Roman"/>
          <w:color w:val="7F7F7F" w:themeColor="text1" w:themeTint="80"/>
          <w:sz w:val="24"/>
          <w:szCs w:val="24"/>
        </w:rPr>
        <w:t xml:space="preserve"> квалификационных групп должностей работников образования".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3.12. Минимальные размеры должностных окладов по профессиональной квалификационной группе должностей работников учебно-вспомогательного персонала, педагогических работников, руководителей структурных подразделений установлены в приложениях N 2, 3 и 4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3.13. </w:t>
      </w:r>
      <w:proofErr w:type="gramStart"/>
      <w:r w:rsidRPr="00300CBF">
        <w:rPr>
          <w:rFonts w:ascii="Times New Roman" w:hAnsi="Times New Roman" w:cs="Times New Roman"/>
          <w:color w:val="7F7F7F" w:themeColor="text1" w:themeTint="80"/>
          <w:sz w:val="24"/>
          <w:szCs w:val="24"/>
        </w:rPr>
        <w:t>Продолжительность рабочего времени педагогических работников регламентируется Приказами Министерства образования и науки Российской Федерации от 22.12.2014 N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и от 11.05.2016 N 536 "Об утверждении Особенностей режима рабочего времени и времени отдыха педагогических и иных</w:t>
      </w:r>
      <w:proofErr w:type="gramEnd"/>
      <w:r w:rsidRPr="00300CBF">
        <w:rPr>
          <w:rFonts w:ascii="Times New Roman" w:hAnsi="Times New Roman" w:cs="Times New Roman"/>
          <w:color w:val="7F7F7F" w:themeColor="text1" w:themeTint="80"/>
          <w:sz w:val="24"/>
          <w:szCs w:val="24"/>
        </w:rPr>
        <w:t xml:space="preserve"> работников организаций, осуществляющих образовательную деятельность".</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3.14.Размеры должностных окладов заместителей руководителей структурных подразделений устанавливаются работодателем на 10 - 30 процентов ниже должностных окладов руководителя соответствующего структурного подразделения без учета повышений, предусмотренных примечанием к приложению N 4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w:t>
      </w:r>
      <w:proofErr w:type="gramStart"/>
      <w:r w:rsidRPr="00300CBF">
        <w:rPr>
          <w:rFonts w:ascii="Times New Roman" w:hAnsi="Times New Roman" w:cs="Times New Roman"/>
          <w:color w:val="7F7F7F" w:themeColor="text1" w:themeTint="80"/>
          <w:sz w:val="24"/>
          <w:szCs w:val="24"/>
        </w:rPr>
        <w:t xml:space="preserve">Конкретный размер должностных окладов заместителей руководителей структурных подразделений устанавливается в соответствии с локальным актом образовательной </w:t>
      </w:r>
      <w:r w:rsidRPr="00300CBF">
        <w:rPr>
          <w:rFonts w:ascii="Times New Roman" w:hAnsi="Times New Roman" w:cs="Times New Roman"/>
          <w:color w:val="7F7F7F" w:themeColor="text1" w:themeTint="80"/>
          <w:sz w:val="24"/>
          <w:szCs w:val="24"/>
        </w:rPr>
        <w:lastRenderedPageBreak/>
        <w:t>организации, принятым руководителем образовательной организации с учетом мнения выборного органа первичной профсоюзной организации или иного представительного органа работников образовательной организации.</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3.15. Размеры должностных окладов по профессиональным квалификационным группам работников, занимающих должности служащих (далее - служащие), устанавливаются на основе отнесения должностей к профессиональным квалификационным группам, утвержденным Приказом Министерства здравоохранения и социального развития Российской Федерации от 29.05.2008 N 247н "Об утверждении профессиональных квалификационных групп общеотраслевых должностей руководителей, специалистов и служащих".</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3.16. Минимальные размеры должностных окладов по профессиональной квалификационной группе "Общеотраслевые должности служащих" установлены в приложении N 5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3.17. </w:t>
      </w:r>
      <w:proofErr w:type="gramStart"/>
      <w:r w:rsidRPr="00300CBF">
        <w:rPr>
          <w:rFonts w:ascii="Times New Roman" w:hAnsi="Times New Roman" w:cs="Times New Roman"/>
          <w:color w:val="7F7F7F" w:themeColor="text1" w:themeTint="80"/>
          <w:sz w:val="24"/>
          <w:szCs w:val="24"/>
        </w:rPr>
        <w:t>Размеры окладов (должностных окладов) по профессиональным квалификационным группам работников культуры, искусства и кинематографии государственных организаций (далее - работники культуры, искусства и кинематографии) устанавливаются на основе отнесения должностей к профессиональным квалификационным группам, утвержденным Приказами Министерства здравоохранения и социального развития Российской Федерации от 31.08.2007 N 570 "Об утверждении профессиональных квалификационных групп должностей работников культуры, искусства и кинематографии" и от 14.03.2008 N 121н "Об</w:t>
      </w:r>
      <w:proofErr w:type="gramEnd"/>
      <w:r w:rsidRPr="00300CBF">
        <w:rPr>
          <w:rFonts w:ascii="Times New Roman" w:hAnsi="Times New Roman" w:cs="Times New Roman"/>
          <w:color w:val="7F7F7F" w:themeColor="text1" w:themeTint="80"/>
          <w:sz w:val="24"/>
          <w:szCs w:val="24"/>
        </w:rPr>
        <w:t xml:space="preserve"> </w:t>
      </w:r>
      <w:proofErr w:type="gramStart"/>
      <w:r w:rsidRPr="00300CBF">
        <w:rPr>
          <w:rFonts w:ascii="Times New Roman" w:hAnsi="Times New Roman" w:cs="Times New Roman"/>
          <w:color w:val="7F7F7F" w:themeColor="text1" w:themeTint="80"/>
          <w:sz w:val="24"/>
          <w:szCs w:val="24"/>
        </w:rPr>
        <w:t>утверждении</w:t>
      </w:r>
      <w:proofErr w:type="gramEnd"/>
      <w:r w:rsidRPr="00300CBF">
        <w:rPr>
          <w:rFonts w:ascii="Times New Roman" w:hAnsi="Times New Roman" w:cs="Times New Roman"/>
          <w:color w:val="7F7F7F" w:themeColor="text1" w:themeTint="80"/>
          <w:sz w:val="24"/>
          <w:szCs w:val="24"/>
        </w:rPr>
        <w:t xml:space="preserve"> профессиональных квалификационных групп профессий рабочих культуры, искусства и кинематографии".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3.18. Минимальные размеры окладов (должностных окладов) по профессиональным квалификационным группам должностей работников и профессий рабочих культуры, искусства и кинематографии установлены в приложениях N 7 и 8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3.19. Размеры окладов рабочих устанавливаются в зависимости от присвоенных им квалификационных разрядов в соответствии с ЕТКС на основе отнесения к профессиональным квалификационным группам общеотраслевых профессий рабочих, утвержденным Приказом Министерства здравоохранения и социального развития Российской Федерации от 29.05.2008 N 248н "Об утверждении профессиональных квалификационных групп общеотраслевых профессий рабочих".</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3.20. Минимальные размеры окладов по квалификационным разрядам общеотраслевых профессий рабочих установлены в приложениях N 9 и 10 к настоящему положению.</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3.21. С учетом условий и результатов труда учебно-вспомогательному персоналу, педагогическим работникам, руководителям структурных подразделений и их заместителям, служащим, работникам культуры, искусства и кинематографии, рабочим устанавливаются выплаты компенсационного и стимулирующего характера, предусмотренные главами 5 и 6 настоящего положения.</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Глава 4. УСЛОВИЯ ОПЛАТЫ ТРУДА</w:t>
      </w: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РУКОВОДИТЕЛЯ ОБРАЗОВАТЕЛЬНОЙ ОРГАНИЗАЦИИ,</w:t>
      </w:r>
    </w:p>
    <w:p w:rsidR="00CF3B9D" w:rsidRPr="00300CBF" w:rsidRDefault="00CF3B9D" w:rsidP="00CF3B9D">
      <w:pPr>
        <w:pStyle w:val="ConsPlusNormal"/>
        <w:widowControl/>
        <w:suppressAutoHyphens/>
        <w:jc w:val="center"/>
        <w:rPr>
          <w:rFonts w:ascii="Times New Roman" w:hAnsi="Times New Roman" w:cs="Times New Roman"/>
          <w:b/>
          <w:i/>
          <w:color w:val="7F7F7F" w:themeColor="text1" w:themeTint="80"/>
          <w:sz w:val="24"/>
          <w:szCs w:val="24"/>
        </w:rPr>
      </w:pPr>
      <w:r w:rsidRPr="00300CBF">
        <w:rPr>
          <w:rFonts w:ascii="Times New Roman" w:hAnsi="Times New Roman" w:cs="Times New Roman"/>
          <w:color w:val="7F7F7F" w:themeColor="text1" w:themeTint="80"/>
          <w:sz w:val="24"/>
          <w:szCs w:val="24"/>
        </w:rPr>
        <w:t>ЕГО ЗАМЕСТИТЕЛЕЙ И ГЛАВНОГО БУХГАЛТЕРА</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4.1.  Размер, порядок и условия оплаты труда руководителя образовательной организации устанавливаются работодателем в трудовом договоре.</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4.2.   Оплата труда руководителя образовательной организации, его заместителей и главного бухгалтера включает в себя:</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должностной оклад;</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выплаты компенсационного характера;</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выплаты стимулирующего характера.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bookmarkStart w:id="3" w:name="Par137"/>
      <w:bookmarkEnd w:id="3"/>
      <w:r w:rsidRPr="00300CBF">
        <w:rPr>
          <w:rFonts w:ascii="Times New Roman" w:hAnsi="Times New Roman" w:cs="Times New Roman"/>
          <w:color w:val="7F7F7F" w:themeColor="text1" w:themeTint="80"/>
          <w:sz w:val="24"/>
          <w:szCs w:val="24"/>
        </w:rPr>
        <w:lastRenderedPageBreak/>
        <w:t xml:space="preserve">4.3.  </w:t>
      </w:r>
      <w:proofErr w:type="gramStart"/>
      <w:r w:rsidRPr="00300CBF">
        <w:rPr>
          <w:rFonts w:ascii="Times New Roman" w:hAnsi="Times New Roman" w:cs="Times New Roman"/>
          <w:color w:val="7F7F7F" w:themeColor="text1" w:themeTint="80"/>
          <w:sz w:val="24"/>
          <w:szCs w:val="24"/>
        </w:rPr>
        <w:t>Размер должностного оклада руководителя образовательной организации определяется в трудовом договоре, составленном на основе типовой формы трудового договора, утвержденной Постановлением Правительства Российской Федерации от 12.04.2013 N 329 "О типовой форме трудового договора с руководителем государственного (муниципального) учреждения", в зависимости от сложности труда, в том числе с учетом масштаба управления, особенностей деятельности и значимости государственной организации, в соответствии с системой критериев для</w:t>
      </w:r>
      <w:proofErr w:type="gramEnd"/>
      <w:r w:rsidRPr="00300CBF">
        <w:rPr>
          <w:rFonts w:ascii="Times New Roman" w:hAnsi="Times New Roman" w:cs="Times New Roman"/>
          <w:color w:val="7F7F7F" w:themeColor="text1" w:themeTint="80"/>
          <w:sz w:val="24"/>
          <w:szCs w:val="24"/>
        </w:rPr>
        <w:t xml:space="preserve"> дифференцированного установления оклада руководителям образовательных организаций (кратностью), установленных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4.4.  </w:t>
      </w:r>
      <w:proofErr w:type="gramStart"/>
      <w:r w:rsidRPr="00300CBF">
        <w:rPr>
          <w:rFonts w:ascii="Times New Roman" w:hAnsi="Times New Roman" w:cs="Times New Roman"/>
          <w:color w:val="7F7F7F" w:themeColor="text1" w:themeTint="80"/>
          <w:sz w:val="24"/>
          <w:szCs w:val="24"/>
        </w:rPr>
        <w:t xml:space="preserve">Предельный уровень соотношения среднемесячной заработной платы руководителей, формируемой за счет всех источников финансового обеспечения и рассчитываемой за календарный год, и среднемесячной заработной платы работников образовательной организации (без учета заработной платы соответствующего руководителя) устанавливается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исходя из особенностей типов и видов этих организаций в кратности от 1 до 3.</w:t>
      </w:r>
      <w:proofErr w:type="gramEnd"/>
    </w:p>
    <w:p w:rsidR="00CF3B9D" w:rsidRPr="00300CBF" w:rsidRDefault="00CF3B9D" w:rsidP="00CF3B9D">
      <w:pPr>
        <w:pStyle w:val="ConsPlusNormal"/>
        <w:widowControl/>
        <w:suppressAutoHyphens/>
        <w:ind w:left="567" w:hanging="2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Соотношение среднемесячной заработной платы руководителя и среднемесячной заработной платы работников образовательной организации (без учета заработной платы соответствующего руководителя), формируемых за счет всех источников финансового обеспечения, рассчитывается за календарный год.</w:t>
      </w:r>
    </w:p>
    <w:p w:rsidR="00CF3B9D" w:rsidRPr="00300CBF" w:rsidRDefault="00CF3B9D" w:rsidP="00CF3B9D">
      <w:pPr>
        <w:ind w:left="567" w:firstLine="567"/>
        <w:jc w:val="both"/>
        <w:rPr>
          <w:color w:val="7F7F7F" w:themeColor="text1" w:themeTint="80"/>
          <w:sz w:val="24"/>
          <w:szCs w:val="24"/>
        </w:rPr>
      </w:pPr>
      <w:proofErr w:type="gramStart"/>
      <w:r w:rsidRPr="00300CBF">
        <w:rPr>
          <w:color w:val="7F7F7F" w:themeColor="text1" w:themeTint="80"/>
          <w:sz w:val="24"/>
          <w:szCs w:val="24"/>
        </w:rPr>
        <w:t xml:space="preserve">Предельный уровень соотношения среднемесячной заработной платы заместителей    руководителей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образовательной организации  (без учета заработной платы соответствующих заместителей руководителя и главного бухгалтера) устанавливается Управлением образования Администрации </w:t>
      </w:r>
      <w:proofErr w:type="spellStart"/>
      <w:r w:rsidRPr="00300CBF">
        <w:rPr>
          <w:color w:val="7F7F7F" w:themeColor="text1" w:themeTint="80"/>
          <w:sz w:val="24"/>
          <w:szCs w:val="24"/>
        </w:rPr>
        <w:t>Артинского</w:t>
      </w:r>
      <w:proofErr w:type="spellEnd"/>
      <w:r w:rsidRPr="00300CBF">
        <w:rPr>
          <w:color w:val="7F7F7F" w:themeColor="text1" w:themeTint="80"/>
          <w:sz w:val="24"/>
          <w:szCs w:val="24"/>
        </w:rPr>
        <w:t xml:space="preserve"> городского округа исходя из особенностей типов и видов этих организаций в кратности от 1 до</w:t>
      </w:r>
      <w:proofErr w:type="gramEnd"/>
      <w:r w:rsidRPr="00300CBF">
        <w:rPr>
          <w:color w:val="7F7F7F" w:themeColor="text1" w:themeTint="80"/>
          <w:sz w:val="24"/>
          <w:szCs w:val="24"/>
        </w:rPr>
        <w:t xml:space="preserve"> 2. Соотношение среднемесячной заработной платы заместителей руководителей и главного бухгалтера и среднемесячной заработной  платы работников образовательной организации (без учета заработной платы соответствующих заместителей руководителя и главного бухгалтера), формируемых за счет всех источников финансового обеспечения, рассчитывается за календарный год.</w:t>
      </w:r>
    </w:p>
    <w:p w:rsidR="00CF3B9D" w:rsidRPr="00300CBF" w:rsidRDefault="00CF3B9D" w:rsidP="00CF3B9D">
      <w:pPr>
        <w:pStyle w:val="ConsPlusNormal"/>
        <w:widowControl/>
        <w:suppressAutoHyphens/>
        <w:ind w:left="567"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Заместителям руководителей и главному бухгалтеру образовательной организации устанавливается заработная плата, формируемая из должностного оклада, выплат компенсационного характера, стимулирующих выплат и утверждаемая в их трудовых договорах. Размер оклада заместителям руководителей и главному бухгалтеру образовательной организации устанавливается  на 30 % ниже должностного оклада руководителя. Выплаты компенсационного и стимулирующего характера определяются локальными правовыми актами по оплате труда и трудовыми договорами.</w:t>
      </w:r>
    </w:p>
    <w:p w:rsidR="00CF3B9D" w:rsidRPr="00300CBF" w:rsidRDefault="00CF3B9D" w:rsidP="00CF3B9D">
      <w:pPr>
        <w:pStyle w:val="ConsPlusNormal"/>
        <w:widowControl/>
        <w:suppressAutoHyphens/>
        <w:ind w:left="567"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Определение размера среднемесячной заработной платы осуществляется в соответствии с методикой, используемой при определении среднемесячной заработной платы работников для целей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официального статистического учета.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bookmarkStart w:id="4" w:name="Par143"/>
      <w:bookmarkEnd w:id="4"/>
      <w:r w:rsidRPr="00300CBF">
        <w:rPr>
          <w:rFonts w:ascii="Times New Roman" w:hAnsi="Times New Roman" w:cs="Times New Roman"/>
          <w:color w:val="7F7F7F" w:themeColor="text1" w:themeTint="80"/>
          <w:sz w:val="24"/>
          <w:szCs w:val="24"/>
        </w:rPr>
        <w:t xml:space="preserve">4.5.   При установлении должностного  оклада руководителю образовательной организации предусматривается их повышение по результатам аттестации: руководитель образовательной организации, аттестованный на соответствие </w:t>
      </w:r>
      <w:r w:rsidRPr="00300CBF">
        <w:rPr>
          <w:rFonts w:ascii="Times New Roman" w:hAnsi="Times New Roman" w:cs="Times New Roman"/>
          <w:color w:val="7F7F7F" w:themeColor="text1" w:themeTint="80"/>
          <w:sz w:val="24"/>
          <w:szCs w:val="24"/>
        </w:rPr>
        <w:lastRenderedPageBreak/>
        <w:t xml:space="preserve">занимаемой должности и набравший более 70 % от количества набранных баллов – 10 % от минимального должностного оклада. </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4.6.  </w:t>
      </w:r>
      <w:proofErr w:type="gramStart"/>
      <w:r w:rsidRPr="00300CBF">
        <w:rPr>
          <w:rFonts w:ascii="Times New Roman" w:hAnsi="Times New Roman" w:cs="Times New Roman"/>
          <w:color w:val="7F7F7F" w:themeColor="text1" w:themeTint="80"/>
          <w:sz w:val="24"/>
          <w:szCs w:val="24"/>
        </w:rPr>
        <w:t>Руководителю, заместителям руководителя при условии, что их деятельность связана с руководством образовательной, научной и (или) творческой, научно-методической, методической деятельностью, имеющим ученую степень кандидата (доктора) наук и (или) почетное звание (СССР, РСФСР, Российской Федерации), название которого начинается со слов "Народный" или "Заслуженный", за должность доцента (профессора) устанавливаются стимулирующие выплаты в размерах, установленных:</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для руководителей – 5000 рублей за почетное звание, начинающееся со слов «Народный»; 3000 рублей – за почетное звание, начинающееся со слов «Заслуженный»,</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для заместителей руководителя - коллективным договором, локальным нормативным актом государственной организации, трудовым договором.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4.7. </w:t>
      </w:r>
      <w:proofErr w:type="gramStart"/>
      <w:r w:rsidRPr="00300CBF">
        <w:rPr>
          <w:rFonts w:ascii="Times New Roman" w:hAnsi="Times New Roman" w:cs="Times New Roman"/>
          <w:color w:val="7F7F7F" w:themeColor="text1" w:themeTint="80"/>
          <w:sz w:val="24"/>
          <w:szCs w:val="24"/>
        </w:rPr>
        <w:t xml:space="preserve">Стимулирование руководителя образовательной организации, в том числе за счет средств, полученных от приносящей доход деятельности образовательной организации, осуществляется в соответствии с показателями эффективности и критериями оценки показателей эффективности деятельности руководителя образовательной организации, на основании Положения о стимулировании руководителей образовательных организаций, утверждаемого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(далее - Положение о стимулировании руководителей образовательных организаций).</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4.8. Заместителям руководителя и главному бухгалтеру образовательной организации устанавливаются выплаты компенсационного и стимулирующего характера в соответствии с главами 5 и 6 настоящего положения.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Решение о выплатах компенсационного и стимулирующего характера и их размерах заместителям руководителя и главному бухгалтеру образовательной организации принимается руководителем  организации.</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bookmarkStart w:id="5" w:name="Par153"/>
      <w:bookmarkEnd w:id="5"/>
      <w:r w:rsidRPr="00300CBF">
        <w:rPr>
          <w:rFonts w:ascii="Times New Roman" w:hAnsi="Times New Roman" w:cs="Times New Roman"/>
          <w:color w:val="7F7F7F" w:themeColor="text1" w:themeTint="80"/>
          <w:sz w:val="24"/>
          <w:szCs w:val="24"/>
        </w:rPr>
        <w:t>Глава 5. КОМПЕНСАЦИОННЫЕ ВЫПЛАТЫ</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5.1. Выплаты компенсационного характера, размеры и условия их осуществления устанавливаются коллективными договорами, соглашениями и локальными нормативными актами в соответствии с трудовым законодательством и нормативными правовыми актами, содержащими нормы трудового права.</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5.2. Выплаты компенсационного характера устанавливаются к окладам (должностным окладам), ставкам заработной платы работников образовательной организации при наличии оснований для их выплаты в пределах фонда оплаты труда образовательной организации, утвержденного на соответствующий финансовый год.</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5.3.  Для работников образовательных организаций устанавливаются следующие выплаты компенсационного характера:</w:t>
      </w:r>
    </w:p>
    <w:p w:rsidR="00CF3B9D" w:rsidRPr="00300CBF" w:rsidRDefault="00CF3B9D" w:rsidP="00CF3B9D">
      <w:pPr>
        <w:pStyle w:val="ConsPlusNormal"/>
        <w:widowControl/>
        <w:suppressAutoHyphens/>
        <w:ind w:left="851" w:hanging="284"/>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выплаты работникам, занятым на тяжелых работах, работах с вредными и (или) опасными и иными особыми условиями труда;</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выплаты за работу в местностях с особыми климатическими условиями;</w:t>
      </w:r>
    </w:p>
    <w:p w:rsidR="00CF3B9D" w:rsidRPr="00300CBF" w:rsidRDefault="00CF3B9D" w:rsidP="00CF3B9D">
      <w:pPr>
        <w:pStyle w:val="ConsPlusNormal"/>
        <w:widowControl/>
        <w:suppressAutoHyphens/>
        <w:ind w:left="851" w:hanging="284"/>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5.4.  Размеры компенсационных выплат устанавливаются в процентном отношении (если иное не установлено законодательством Российской Федерации) к окладу (должностному окладу), ставке заработной платы. При этом размер компенсационных выплат не может быть установлен ниже размеров выплат, </w:t>
      </w:r>
      <w:r w:rsidRPr="00300CBF">
        <w:rPr>
          <w:rFonts w:ascii="Times New Roman" w:hAnsi="Times New Roman" w:cs="Times New Roman"/>
          <w:color w:val="7F7F7F" w:themeColor="text1" w:themeTint="80"/>
          <w:sz w:val="24"/>
          <w:szCs w:val="24"/>
        </w:rPr>
        <w:lastRenderedPageBreak/>
        <w:t>установленных трудовым законодательством и иными нормативными правовыми актами, содержащими нормы трудового права.</w:t>
      </w:r>
    </w:p>
    <w:p w:rsidR="00CF3B9D" w:rsidRPr="00300CBF" w:rsidRDefault="00CF3B9D" w:rsidP="00CF3B9D">
      <w:pPr>
        <w:pStyle w:val="ConsPlusNormal"/>
        <w:widowControl/>
        <w:suppressAutoHyphens/>
        <w:ind w:left="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При работе на условиях неполного рабочего времени компенсационные выплаты работнику устанавливаются пропорционально отработанному времени.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5.5.  </w:t>
      </w:r>
      <w:proofErr w:type="gramStart"/>
      <w:r w:rsidRPr="00300CBF">
        <w:rPr>
          <w:rFonts w:ascii="Times New Roman" w:hAnsi="Times New Roman" w:cs="Times New Roman"/>
          <w:color w:val="7F7F7F" w:themeColor="text1" w:themeTint="80"/>
          <w:sz w:val="24"/>
          <w:szCs w:val="24"/>
        </w:rPr>
        <w:t>Всем работникам  образовательной организации  выплачивается районный коэффициент к заработной плате за работу в местностях с особыми климатическими условиями, установленный Постановлением Совета Министров СССР от 21.05.1987 N 591 "О введении районных коэффициентов к заработной плате рабочих и служащих, для которых они не установлены, на Урале и в производственных отраслях в Северных и Восточных районах Казахской ССР".</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5.6. Выплата за совмещение профессий (должностей) устанавливается работнику образовательной организации при выполнении им дополнительной работы по другой профессии (должности) в пределах установленной продолжительности рабочего времени. Размер доплаты и срок исполнения данной работы устанавливается по соглашению сторон трудового договора с учетом содержания и (или) объема дополнительной работы.</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5.7. Выплата за расширение зоны обслуживания устанавливается работнику при выполнении им дополнительной работы по такой же профессии (должности). Размер доплаты и срок исполнения данной работы устанавливаются по соглашению сторон трудового договора с учетом содержания и (или) объема дополнительной работы.</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5.8. Доплата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 определенной трудовым договором.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5.9.   Доплаты за увеличение объема работ устанавливаются </w:t>
      </w:r>
      <w:proofErr w:type="gramStart"/>
      <w:r w:rsidRPr="00300CBF">
        <w:rPr>
          <w:rFonts w:ascii="Times New Roman" w:hAnsi="Times New Roman" w:cs="Times New Roman"/>
          <w:color w:val="7F7F7F" w:themeColor="text1" w:themeTint="80"/>
          <w:sz w:val="24"/>
          <w:szCs w:val="24"/>
        </w:rPr>
        <w:t>за</w:t>
      </w:r>
      <w:proofErr w:type="gramEnd"/>
      <w:r w:rsidRPr="00300CBF">
        <w:rPr>
          <w:rFonts w:ascii="Times New Roman" w:hAnsi="Times New Roman" w:cs="Times New Roman"/>
          <w:color w:val="7F7F7F" w:themeColor="text1" w:themeTint="80"/>
          <w:sz w:val="24"/>
          <w:szCs w:val="24"/>
        </w:rPr>
        <w:t>:</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классное руководство;</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проверку письменных работ;</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заведование отделениями, учебно-консультационными пунктами, кабинетами, отделами, учебными мастерскими, лабораториями, учебно-опытными участками, центрами, творческими рабочими группами;</w:t>
      </w:r>
      <w:proofErr w:type="gramEnd"/>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руководство предметными, цикловыми и методическими комиссиями;</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выполнение функций координатора, куратора проекта, класса (группы);</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проведение работы по дополнительным образовательным программам;</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организацию трудового обучения;</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организацию профессиональной ориентации;</w:t>
      </w:r>
    </w:p>
    <w:p w:rsidR="00CF3B9D" w:rsidRPr="00300CBF" w:rsidRDefault="00CF3B9D" w:rsidP="00CF3B9D">
      <w:pPr>
        <w:pStyle w:val="ConsPlusNormal"/>
        <w:widowControl/>
        <w:numPr>
          <w:ilvl w:val="0"/>
          <w:numId w:val="2"/>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подготовку и проведение государственной итоговой аттестации.</w:t>
      </w:r>
    </w:p>
    <w:p w:rsidR="00CF3B9D" w:rsidRPr="00300CBF" w:rsidRDefault="00CF3B9D" w:rsidP="00CF3B9D">
      <w:pPr>
        <w:pStyle w:val="ConsPlusNormal"/>
        <w:widowControl/>
        <w:suppressAutoHyphens/>
        <w:ind w:left="567" w:firstLine="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Размеры доплат и порядок их установления определяются образовательной организацией самостоятельно в пределах фонда оплаты труда и закрепляются в локальном нормативном акте образовательной организации, утвержденном руководителем организации с учетом мнения выборного органа первичной профсоюзной организации или иного представительного органа работников. Управление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вправе устанавливать рекомендуемые предельные нормативы по видам компенсационным выплат, используемых для расчета потребности в средствах на оплату компенсационных выплат в фондах оплаты труда образовательных организаций.</w:t>
      </w:r>
    </w:p>
    <w:p w:rsidR="00CF3B9D" w:rsidRPr="00300CBF" w:rsidRDefault="00CF3B9D" w:rsidP="00CF3B9D">
      <w:pPr>
        <w:pStyle w:val="ConsPlusNormal"/>
        <w:widowControl/>
        <w:suppressAutoHyphens/>
        <w:ind w:left="567" w:firstLine="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Размер компенсационных выплат и срок исполнения дополнительно оплачиваемых работ устанавливаются по соглашению сторон трудового договора с учетом содержания и (или) объема дополнительной работы.</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5.10. </w:t>
      </w:r>
      <w:proofErr w:type="gramStart"/>
      <w:r w:rsidRPr="00300CBF">
        <w:rPr>
          <w:rFonts w:ascii="Times New Roman" w:hAnsi="Times New Roman" w:cs="Times New Roman"/>
          <w:color w:val="7F7F7F" w:themeColor="text1" w:themeTint="80"/>
          <w:sz w:val="24"/>
          <w:szCs w:val="24"/>
        </w:rPr>
        <w:t xml:space="preserve">Работникам образовательной организации (кроме руководителя образовательной организации, его заместителей и главного бухгалтера) за выполнение работ в </w:t>
      </w:r>
      <w:r w:rsidRPr="00300CBF">
        <w:rPr>
          <w:rFonts w:ascii="Times New Roman" w:hAnsi="Times New Roman" w:cs="Times New Roman"/>
          <w:color w:val="7F7F7F" w:themeColor="text1" w:themeTint="80"/>
          <w:sz w:val="24"/>
          <w:szCs w:val="24"/>
        </w:rPr>
        <w:lastRenderedPageBreak/>
        <w:t>условиях, отличающихся от нормальных, устанавливаются доплаты к окладам (должностным окладам), ставкам заработной платы.</w:t>
      </w:r>
      <w:proofErr w:type="gramEnd"/>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Условия и размеры доплат к окладам (должностным окладам), ставкам заработной платы работникам образовательной организации (кроме руководителя образовательной организации, его заместителей и главного бухгалтера</w:t>
      </w:r>
      <w:r w:rsidRPr="00300CBF">
        <w:rPr>
          <w:rFonts w:ascii="Times New Roman" w:hAnsi="Times New Roman" w:cs="Times New Roman"/>
          <w:b/>
          <w:i/>
          <w:color w:val="7F7F7F" w:themeColor="text1" w:themeTint="80"/>
          <w:sz w:val="24"/>
          <w:szCs w:val="24"/>
        </w:rPr>
        <w:t>)</w:t>
      </w:r>
      <w:r w:rsidRPr="00300CBF">
        <w:rPr>
          <w:rFonts w:ascii="Times New Roman" w:hAnsi="Times New Roman" w:cs="Times New Roman"/>
          <w:color w:val="7F7F7F" w:themeColor="text1" w:themeTint="80"/>
          <w:sz w:val="24"/>
          <w:szCs w:val="24"/>
        </w:rPr>
        <w:t xml:space="preserve"> за выполнение работ в условиях, отличающихся от нормальных, устанавливаются Управлением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w:t>
      </w:r>
      <w:proofErr w:type="gramEnd"/>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Конкретный перечень должностей работников, в соответствии с которым устанавливаются доплаты к окладам (должностным окладам), ставкам заработной платы согласно настоящему пункту, и конкретный размер доплаты определяются руководителем образовательной организации на основании нормативного акта Управления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коллективного договора, соглашения и (или) локального правового акта образовательной организации.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5.11. Размеры компенсационных выплат работникам устанавливаются руководителем образовательной организации в соответствии с локальным актом образовательной организации с учетом мнения выборного органа первичной профсоюзной организации или иного представительного органа работников образовательной организации.</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Размер выплаты конкретному работнику и срок данной выплаты устанавливается по соглашению сторон трудового договора с учетом содержания и (или) объема дополнительной работы, а также срока ее выполнения.</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5.12. Компенсационные выплаты производятся как по основному месту работы, так и при совмещении должностей, расширении зоны обслуживания и совместительстве.</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Компенсационные выплаты не образуют новые оклады (должностные оклады), ставки заработной платы и не учитываются при начислении стимулирующих и иных выплат, устанавливаемых в процентах к окладу (должностному окладу), ставке заработной платы.</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5.13. Для выполнения работ, связанных с временным расширением объема оказываемых образовательной организацией услуг, образовательная организация вправе осуществлять привлечение помимо работников, занимающих должности (профессии), предусмотренные штатным расписанием на постоянной основе, других работников на условиях срочного трудового договора за счет средств, поступающих от приносящей доход деятельности.</w:t>
      </w:r>
    </w:p>
    <w:p w:rsidR="00CF3B9D" w:rsidRPr="00300CBF" w:rsidRDefault="00CF3B9D" w:rsidP="00CF3B9D">
      <w:pPr>
        <w:pStyle w:val="ConsPlusNormal"/>
        <w:widowControl/>
        <w:suppressAutoHyphens/>
        <w:rPr>
          <w:rFonts w:ascii="Times New Roman" w:hAnsi="Times New Roman" w:cs="Times New Roman"/>
          <w:b/>
          <w:i/>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bookmarkStart w:id="6" w:name="Par179"/>
      <w:bookmarkEnd w:id="6"/>
      <w:r w:rsidRPr="00300CBF">
        <w:rPr>
          <w:rFonts w:ascii="Times New Roman" w:hAnsi="Times New Roman" w:cs="Times New Roman"/>
          <w:color w:val="7F7F7F" w:themeColor="text1" w:themeTint="80"/>
          <w:sz w:val="24"/>
          <w:szCs w:val="24"/>
        </w:rPr>
        <w:t>Глава 6. ВЫПЛАТЫ СТИМУЛИРУЮЩЕГО ХАРАКТЕРА</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6.1. </w:t>
      </w:r>
      <w:proofErr w:type="gramStart"/>
      <w:r w:rsidRPr="00300CBF">
        <w:rPr>
          <w:rFonts w:ascii="Times New Roman" w:hAnsi="Times New Roman" w:cs="Times New Roman"/>
          <w:color w:val="7F7F7F" w:themeColor="text1" w:themeTint="80"/>
          <w:sz w:val="24"/>
          <w:szCs w:val="24"/>
        </w:rPr>
        <w:t>Выплаты стимулирующего характера, размеры и условия их осуществления устанавливаются коллективными договорами, соглашениями и локальными нормативными актами, трудовыми договорами с учетом разрабатываемых в образовательных организациях показателей и критериев оценки эффективности труда работников этих организаций в пределах бюджетных ассигнований на оплату труда работников образовательных организаций, а также средств от приносящей доход деятельности, направленных образовательными  организациями на оплату труда работников.</w:t>
      </w:r>
      <w:proofErr w:type="gramEnd"/>
    </w:p>
    <w:p w:rsidR="00CF3B9D" w:rsidRPr="00300CBF" w:rsidRDefault="00CF3B9D" w:rsidP="00CF3B9D">
      <w:pPr>
        <w:pStyle w:val="ConsPlusNormal"/>
        <w:widowControl/>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6.2.   Выплаты стимулирующего характера устанавливаются:</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за интенсивность и высокие результаты работы;</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за качество выполняемых работ;</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за стаж непрерывной работы, выслугу лет;</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по итогам работы в виде премиальных выплат.</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6.3. Обязательными условиями для осуществления выплат стимулирующего характера являются:</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1) успешное и добросовестное исполнение профессиональных и должностных обязанностей работником в соответствующем периоде;</w:t>
      </w:r>
    </w:p>
    <w:p w:rsidR="00CF3B9D" w:rsidRPr="00300CBF" w:rsidRDefault="00CF3B9D" w:rsidP="00CF3B9D">
      <w:pPr>
        <w:pStyle w:val="ConsPlusNormal"/>
        <w:widowControl/>
        <w:suppressAutoHyphens/>
        <w:ind w:left="993" w:hanging="426"/>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инициатива, творчество и применение в работе современных форм и методов организации труда;</w:t>
      </w:r>
    </w:p>
    <w:p w:rsidR="00CF3B9D" w:rsidRPr="00300CBF" w:rsidRDefault="00CF3B9D" w:rsidP="00CF3B9D">
      <w:pPr>
        <w:pStyle w:val="ConsPlusNormal"/>
        <w:widowControl/>
        <w:suppressAutoHyphens/>
        <w:ind w:left="993" w:hanging="453"/>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участие в течение соответствующего периода в выполнении важных работ, мероприятий.</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6.4.  Размер выплат стимулирующего характера определяется образовательной организацией с учетом разрабатываемых показателей и критериев оценки эффективности труда работников.</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Решение о введении выплат стимулирующего характера принимается руководителем образовательной  организации с учетом обеспечения указанных выплат финансовыми средствами.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6.5. Конкретные показатели (критерии) оценки эффективности труда устанавливаются коллективными договорами, соглашениями и локальными нормативными актами и отражают количественную и (или) качественную оценку трудовой деятельности работников.</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6.6.  К выплатам за интенсивность и высокие результаты работы относятся выплаты за сложность, напряженность, особый режим и график работы, повышающие эффективность деятельности, авторитет и имидж государственной организации, интенсивность труда работника выше установленных системой </w:t>
      </w:r>
      <w:proofErr w:type="gramStart"/>
      <w:r w:rsidRPr="00300CBF">
        <w:rPr>
          <w:rFonts w:ascii="Times New Roman" w:hAnsi="Times New Roman" w:cs="Times New Roman"/>
          <w:color w:val="7F7F7F" w:themeColor="text1" w:themeTint="80"/>
          <w:sz w:val="24"/>
          <w:szCs w:val="24"/>
        </w:rPr>
        <w:t>нормирования труда образовательной организации норм труда</w:t>
      </w:r>
      <w:proofErr w:type="gramEnd"/>
      <w:r w:rsidRPr="00300CBF">
        <w:rPr>
          <w:rFonts w:ascii="Times New Roman" w:hAnsi="Times New Roman" w:cs="Times New Roman"/>
          <w:color w:val="7F7F7F" w:themeColor="text1" w:themeTint="80"/>
          <w:sz w:val="24"/>
          <w:szCs w:val="24"/>
        </w:rPr>
        <w:t>.</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Выплаты за интенсивность и высокие результаты работы устанавливаются с целью материального стимулирования труда наиболее квалифицированных, компетентных, ответственных и инициативных работников с учетом показателей наполняемости классов и групп, количественных результатов подготовки обучающихся к государственной итоговой аттестации, в том числе единому государственному экзамену, за подготовку определенного количества победителей (призеров) конкурсов, олимпиад, конференций различного уровня, реализацию авторских программ, результатов работ, обеспечивающих безаварийность, безотказность</w:t>
      </w:r>
      <w:proofErr w:type="gramEnd"/>
      <w:r w:rsidRPr="00300CBF">
        <w:rPr>
          <w:rFonts w:ascii="Times New Roman" w:hAnsi="Times New Roman" w:cs="Times New Roman"/>
          <w:color w:val="7F7F7F" w:themeColor="text1" w:themeTint="80"/>
          <w:sz w:val="24"/>
          <w:szCs w:val="24"/>
        </w:rPr>
        <w:t xml:space="preserve"> и бесперебойность систем, ресурсов и средств государственной организации, разработку и реализацию проектов (мероприятий) в сфере образования, выполнение особо важных, срочных и других работ, значимых для государственной организации.</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Размер выплат за интенсивность и высокие результаты работы устанавливается работнику с учетом фактических результатов его работы и интенсивности его труда на определенный срок в порядке, установленном коллективным договором, локальным нормативным актом образовательной организации, трудовым договором.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6.7.  </w:t>
      </w:r>
      <w:proofErr w:type="gramStart"/>
      <w:r w:rsidRPr="00300CBF">
        <w:rPr>
          <w:rFonts w:ascii="Times New Roman" w:hAnsi="Times New Roman" w:cs="Times New Roman"/>
          <w:color w:val="7F7F7F" w:themeColor="text1" w:themeTint="80"/>
          <w:sz w:val="24"/>
          <w:szCs w:val="24"/>
        </w:rPr>
        <w:t>К выплатам за качество выполняемых работ относятся выплаты за ученую степень кандидата (доктора) наук и (или) почетное звание (СССР, РСФСР, Российской Федерации), название которого начинается со слов "Народный" или "Заслуженный", за должность доцента (профессора) и другие качественные показатели.</w:t>
      </w:r>
      <w:proofErr w:type="gramEnd"/>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Выплаты за качество выполняемых работ устанавливаются с целью материального стимулирования профессиональной подготовленности работников, высокой оценки, полученной по результатам проведенной независимой оценки качества образования.</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Размер выплат за качество выполняемых работ устанавливается работнику с учетом фактических результатов его работы на определенный срок в порядке, установленном коллективным договором, локальным нормативным актом образовательной организации, трудовым договором.</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6.8.  К выплатам за стаж непрерывной работы, выслугу лет относятся выплаты, учитывающие стаж работы по специальности в сфере образования или в образовательной организации. Порядок исчисления стажа непрерывной работы, </w:t>
      </w:r>
      <w:r w:rsidRPr="00300CBF">
        <w:rPr>
          <w:rFonts w:ascii="Times New Roman" w:hAnsi="Times New Roman" w:cs="Times New Roman"/>
          <w:color w:val="7F7F7F" w:themeColor="text1" w:themeTint="80"/>
          <w:sz w:val="24"/>
          <w:szCs w:val="24"/>
        </w:rPr>
        <w:lastRenderedPageBreak/>
        <w:t>выслуги лет устанавливается Министерством общего и профессионального образования Свердловской области.</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премиальным выплатам по итогам работы относятся выплаты, устанавливаемые по итогам работы за определенный период времени, на основании показателей и критериев оценки эффективности деятельности образовательной организации.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6.9. Работникам, работающим неполное рабочее время (день, неделя), размер стимулирующих выплат устанавливается пропорционально отработанному времени.</w:t>
      </w:r>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6.10. В целях социальной защищенности работников образовательной организации и поощрения их за достигнутые успехи, профессионализм и личный вклад в работу коллектива в пределах финансовых средств на оплату труда по решению руководителя образовательной организации применяется единовременное премирование работников образовательной организации:</w:t>
      </w:r>
    </w:p>
    <w:p w:rsidR="00CF3B9D" w:rsidRPr="00300CBF" w:rsidRDefault="00CF3B9D" w:rsidP="00CF3B9D">
      <w:pPr>
        <w:pStyle w:val="ConsPlusNormal"/>
        <w:widowControl/>
        <w:suppressAutoHyphens/>
        <w:ind w:left="1134"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при объявлении благодарности Министерства образования и науки Российской Федерации;</w:t>
      </w:r>
    </w:p>
    <w:p w:rsidR="00CF3B9D" w:rsidRPr="00300CBF" w:rsidRDefault="00CF3B9D" w:rsidP="00CF3B9D">
      <w:pPr>
        <w:pStyle w:val="ConsPlusNormal"/>
        <w:widowControl/>
        <w:suppressAutoHyphens/>
        <w:ind w:left="1134"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при награждении Почетной грамотой Министерства образования и науки Российской Федерации;</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при награждении государственными наградами и наградами Свердловской области;</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в связи с празднованием Дня учителя;</w:t>
      </w:r>
    </w:p>
    <w:p w:rsidR="00CF3B9D" w:rsidRPr="00300CBF" w:rsidRDefault="00CF3B9D" w:rsidP="00CF3B9D">
      <w:pPr>
        <w:pStyle w:val="ConsPlusNormal"/>
        <w:widowControl/>
        <w:suppressAutoHyphens/>
        <w:ind w:left="1134"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в связи с праздничными днями и юбилейными датами (50, 55, 60 лет со дня рождения и последующие каждые 5 лет);</w:t>
      </w: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при увольнении в связи с уходом на страховую пенсию по старости;</w:t>
      </w:r>
    </w:p>
    <w:p w:rsidR="00CF3B9D" w:rsidRPr="00300CBF" w:rsidRDefault="00CF3B9D" w:rsidP="00CF3B9D">
      <w:pPr>
        <w:pStyle w:val="ConsPlusNormal"/>
        <w:widowControl/>
        <w:suppressAutoHyphens/>
        <w:ind w:left="1134"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7)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Условия, порядок и размер единовременного премирования определяются локальным правовым актом Управления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локальным актом образовательной организации, принятым руководителем образовательной организации с учетом обеспечения финансовыми средствами и мнения выборного органа первичной профсоюзной организации или при его отсутствии иного представительного органа работников образовательной организации.</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6.11. Работодатели вправе, при наличии экономии финансовых средств на оплату труда, оказывать работникам материальную помощь.</w:t>
      </w:r>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Условия выплаты и размер материальной помощи устанавливаются локальным  правовым актом  Управления образования Администрации </w:t>
      </w:r>
      <w:proofErr w:type="spellStart"/>
      <w:r w:rsidRPr="00300CBF">
        <w:rPr>
          <w:rFonts w:ascii="Times New Roman" w:hAnsi="Times New Roman" w:cs="Times New Roman"/>
          <w:color w:val="7F7F7F" w:themeColor="text1" w:themeTint="80"/>
          <w:sz w:val="24"/>
          <w:szCs w:val="24"/>
        </w:rPr>
        <w:t>Артинского</w:t>
      </w:r>
      <w:proofErr w:type="spellEnd"/>
      <w:r w:rsidRPr="00300CBF">
        <w:rPr>
          <w:rFonts w:ascii="Times New Roman" w:hAnsi="Times New Roman" w:cs="Times New Roman"/>
          <w:color w:val="7F7F7F" w:themeColor="text1" w:themeTint="80"/>
          <w:sz w:val="24"/>
          <w:szCs w:val="24"/>
        </w:rPr>
        <w:t xml:space="preserve"> городского округа, локальным правовым актом образовательной организации, принятым руководителем образовательной организации с учетом мнения выборного органа первичной профсоюзной организации или иного представительного органа работников образовательной организации, или (и) коллективным договором, соглашением.</w:t>
      </w:r>
      <w:proofErr w:type="gramEnd"/>
    </w:p>
    <w:p w:rsidR="00CF3B9D" w:rsidRPr="00300CBF" w:rsidRDefault="00CF3B9D" w:rsidP="00CF3B9D">
      <w:pPr>
        <w:pStyle w:val="ConsPlusNormal"/>
        <w:widowControl/>
        <w:suppressAutoHyphens/>
        <w:ind w:left="540"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Материальная помощь выплачивается на основании заявления работника.</w:t>
      </w:r>
    </w:p>
    <w:p w:rsidR="00CF3B9D" w:rsidRPr="00300CBF" w:rsidRDefault="00CF3B9D" w:rsidP="00CF3B9D">
      <w:pPr>
        <w:pStyle w:val="ConsPlusNormal"/>
        <w:widowControl/>
        <w:suppressAutoHyphens/>
        <w:ind w:left="540"/>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1</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bookmarkStart w:id="7" w:name="Par232"/>
      <w:bookmarkEnd w:id="7"/>
      <w:r w:rsidRPr="00300CBF">
        <w:rPr>
          <w:rFonts w:ascii="Times New Roman" w:hAnsi="Times New Roman" w:cs="Times New Roman"/>
          <w:b/>
          <w:color w:val="7F7F7F" w:themeColor="text1" w:themeTint="80"/>
          <w:sz w:val="28"/>
          <w:szCs w:val="28"/>
        </w:rPr>
        <w:t>Перечень должностей работников,</w:t>
      </w: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r w:rsidRPr="00300CBF">
        <w:rPr>
          <w:rFonts w:ascii="Times New Roman" w:hAnsi="Times New Roman" w:cs="Times New Roman"/>
          <w:b/>
          <w:color w:val="7F7F7F" w:themeColor="text1" w:themeTint="80"/>
          <w:sz w:val="28"/>
          <w:szCs w:val="28"/>
        </w:rPr>
        <w:t xml:space="preserve">которым устанавливается </w:t>
      </w:r>
      <w:proofErr w:type="gramStart"/>
      <w:r w:rsidRPr="00300CBF">
        <w:rPr>
          <w:rFonts w:ascii="Times New Roman" w:hAnsi="Times New Roman" w:cs="Times New Roman"/>
          <w:b/>
          <w:color w:val="7F7F7F" w:themeColor="text1" w:themeTint="80"/>
          <w:sz w:val="28"/>
          <w:szCs w:val="28"/>
        </w:rPr>
        <w:t>повышенный</w:t>
      </w:r>
      <w:proofErr w:type="gramEnd"/>
      <w:r w:rsidRPr="00300CBF">
        <w:rPr>
          <w:rFonts w:ascii="Times New Roman" w:hAnsi="Times New Roman" w:cs="Times New Roman"/>
          <w:b/>
          <w:color w:val="7F7F7F" w:themeColor="text1" w:themeTint="80"/>
          <w:sz w:val="28"/>
          <w:szCs w:val="28"/>
        </w:rPr>
        <w:t xml:space="preserve"> на 25 процентов </w:t>
      </w: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r w:rsidRPr="00300CBF">
        <w:rPr>
          <w:rFonts w:ascii="Times New Roman" w:hAnsi="Times New Roman" w:cs="Times New Roman"/>
          <w:b/>
          <w:color w:val="7F7F7F" w:themeColor="text1" w:themeTint="80"/>
          <w:sz w:val="28"/>
          <w:szCs w:val="28"/>
        </w:rPr>
        <w:t xml:space="preserve">размер оклада (должностного оклада), ставки заработной платы за работу </w:t>
      </w: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r w:rsidRPr="00300CBF">
        <w:rPr>
          <w:rFonts w:ascii="Times New Roman" w:hAnsi="Times New Roman" w:cs="Times New Roman"/>
          <w:b/>
          <w:color w:val="7F7F7F" w:themeColor="text1" w:themeTint="80"/>
          <w:sz w:val="28"/>
          <w:szCs w:val="28"/>
        </w:rPr>
        <w:t xml:space="preserve">в  муниципальном бюджетном общеобразовательном учреждении </w:t>
      </w: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r w:rsidRPr="00300CBF">
        <w:rPr>
          <w:rFonts w:ascii="Times New Roman" w:hAnsi="Times New Roman" w:cs="Times New Roman"/>
          <w:b/>
          <w:color w:val="7F7F7F" w:themeColor="text1" w:themeTint="80"/>
          <w:sz w:val="28"/>
          <w:szCs w:val="28"/>
        </w:rPr>
        <w:t>«</w:t>
      </w:r>
      <w:proofErr w:type="spellStart"/>
      <w:r w:rsidRPr="00300CBF">
        <w:rPr>
          <w:rFonts w:ascii="Times New Roman" w:hAnsi="Times New Roman" w:cs="Times New Roman"/>
          <w:b/>
          <w:color w:val="7F7F7F" w:themeColor="text1" w:themeTint="80"/>
          <w:sz w:val="28"/>
          <w:szCs w:val="28"/>
        </w:rPr>
        <w:t>Сухановская</w:t>
      </w:r>
      <w:proofErr w:type="spellEnd"/>
      <w:r w:rsidRPr="00300CBF">
        <w:rPr>
          <w:rFonts w:ascii="Times New Roman" w:hAnsi="Times New Roman" w:cs="Times New Roman"/>
          <w:b/>
          <w:color w:val="7F7F7F" w:themeColor="text1" w:themeTint="80"/>
          <w:sz w:val="28"/>
          <w:szCs w:val="28"/>
        </w:rPr>
        <w:t xml:space="preserve"> средняя общеобразовательная школа»,  </w:t>
      </w:r>
    </w:p>
    <w:p w:rsidR="00CF3B9D" w:rsidRPr="00300CBF" w:rsidRDefault="00CF3B9D" w:rsidP="00CF3B9D">
      <w:pPr>
        <w:pStyle w:val="ConsPlusNormal"/>
        <w:widowControl/>
        <w:suppressAutoHyphens/>
        <w:jc w:val="center"/>
        <w:rPr>
          <w:rFonts w:ascii="Times New Roman" w:hAnsi="Times New Roman" w:cs="Times New Roman"/>
          <w:b/>
          <w:color w:val="7F7F7F" w:themeColor="text1" w:themeTint="80"/>
          <w:sz w:val="28"/>
          <w:szCs w:val="28"/>
        </w:rPr>
      </w:pPr>
      <w:r w:rsidRPr="00300CBF">
        <w:rPr>
          <w:rFonts w:ascii="Times New Roman" w:hAnsi="Times New Roman" w:cs="Times New Roman"/>
          <w:b/>
          <w:color w:val="7F7F7F" w:themeColor="text1" w:themeTint="80"/>
          <w:sz w:val="28"/>
          <w:szCs w:val="28"/>
        </w:rPr>
        <w:t>расположенном в сельской местности</w:t>
      </w:r>
      <w:proofErr w:type="gramStart"/>
      <w:r w:rsidRPr="00300CBF">
        <w:rPr>
          <w:rFonts w:ascii="Times New Roman" w:hAnsi="Times New Roman" w:cs="Times New Roman"/>
          <w:b/>
          <w:color w:val="7F7F7F" w:themeColor="text1" w:themeTint="80"/>
          <w:sz w:val="28"/>
          <w:szCs w:val="28"/>
        </w:rPr>
        <w:t xml:space="preserve"> .</w:t>
      </w:r>
      <w:proofErr w:type="gramEnd"/>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tabs>
          <w:tab w:val="left" w:pos="567"/>
        </w:tabs>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Должности работников учебно-вспомогательного персонала:</w:t>
      </w:r>
    </w:p>
    <w:p w:rsidR="00CF3B9D" w:rsidRPr="00300CBF" w:rsidRDefault="00CF3B9D" w:rsidP="00CF3B9D">
      <w:pPr>
        <w:pStyle w:val="ConsPlusNormal"/>
        <w:widowControl/>
        <w:suppressAutoHyphens/>
        <w:ind w:left="567" w:hanging="2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секретарь учебной части, младший воспитатель, дежурный по режиму, старший   дежурный по режиму, диспетчер образовательного учреждения.</w:t>
      </w:r>
    </w:p>
    <w:p w:rsidR="00CF3B9D" w:rsidRPr="00300CBF" w:rsidRDefault="00CF3B9D" w:rsidP="00CF3B9D">
      <w:pPr>
        <w:pStyle w:val="ConsPlusNormal"/>
        <w:widowControl/>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Должности педагогических работников.</w:t>
      </w:r>
    </w:p>
    <w:p w:rsidR="00CF3B9D" w:rsidRPr="00300CBF" w:rsidRDefault="00CF3B9D" w:rsidP="00CF3B9D">
      <w:pPr>
        <w:pStyle w:val="ConsPlusNormal"/>
        <w:widowControl/>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Должности руководителей структурных подразделений:</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заведующий (начальник, директор, руководитель, управляющий) кабинетом, лабораторией, отделом, отделением, сектором, учебно-консультационным пунктом, учебной (учебно-производственной) мастерской, учебным хозяйством и другими структурными подразделениями образовательной организации;</w:t>
      </w:r>
      <w:proofErr w:type="gramEnd"/>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старший мастер профессиональной образовательной организации (структурного подразделения профессиональной образовательной организации);</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директор (начальник, заведующий, руководитель, управляющий) филиала, другого обособленного структурного подразделения образовательной организации;</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заведующий канцелярией, заведующий складом, заведующий хозяйством;</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заведующий библиотекой, общежитием, производством (шеф-повар), столовой, управляющий отделением (фермой, сельскохозяйственным участком);</w:t>
      </w:r>
      <w:proofErr w:type="gramEnd"/>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мастер участка (включая старшего);</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начальник гаража, начальник (заведующий) мастерской;</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начальник инструментального отдела, лаборатории, отдела кадров (спецотдела), отдела капитального строительства, планово-экономического отдела, финансового отдела, юридического отдела;</w:t>
      </w:r>
    </w:p>
    <w:p w:rsidR="00CF3B9D" w:rsidRPr="00300CBF" w:rsidRDefault="00CF3B9D" w:rsidP="00CF3B9D">
      <w:pPr>
        <w:pStyle w:val="ConsPlusNormal"/>
        <w:widowControl/>
        <w:numPr>
          <w:ilvl w:val="0"/>
          <w:numId w:val="3"/>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главный диспетчер, конструктор, металлург, метролог, механик, сварщик, специалист по защите информации, технолог, энергетик.</w:t>
      </w:r>
      <w:proofErr w:type="gramEnd"/>
    </w:p>
    <w:p w:rsidR="00CF3B9D" w:rsidRPr="00300CBF" w:rsidRDefault="00CF3B9D" w:rsidP="00CF3B9D">
      <w:pPr>
        <w:pStyle w:val="ConsPlusNormal"/>
        <w:widowControl/>
        <w:suppressAutoHyphens/>
        <w:ind w:left="567" w:hanging="567"/>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4.  Должности служащих (в том </w:t>
      </w:r>
      <w:proofErr w:type="gramStart"/>
      <w:r w:rsidRPr="00300CBF">
        <w:rPr>
          <w:rFonts w:ascii="Times New Roman" w:hAnsi="Times New Roman" w:cs="Times New Roman"/>
          <w:color w:val="7F7F7F" w:themeColor="text1" w:themeTint="80"/>
          <w:sz w:val="24"/>
          <w:szCs w:val="24"/>
        </w:rPr>
        <w:t>числе</w:t>
      </w:r>
      <w:proofErr w:type="gramEnd"/>
      <w:r w:rsidRPr="00300CBF">
        <w:rPr>
          <w:rFonts w:ascii="Times New Roman" w:hAnsi="Times New Roman" w:cs="Times New Roman"/>
          <w:color w:val="7F7F7F" w:themeColor="text1" w:themeTint="80"/>
          <w:sz w:val="24"/>
          <w:szCs w:val="24"/>
        </w:rPr>
        <w:t xml:space="preserve"> по которым устанавливается производное должностное наименование "старший", "ведущий"):</w:t>
      </w:r>
    </w:p>
    <w:p w:rsidR="00CF3B9D" w:rsidRPr="00300CBF" w:rsidRDefault="00CF3B9D" w:rsidP="00CF3B9D">
      <w:pPr>
        <w:pStyle w:val="ConsPlusNormal"/>
        <w:widowControl/>
        <w:suppressAutoHyphens/>
        <w:ind w:left="567" w:hanging="27"/>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архивариус, статистик, администратор, инспектор по кадрам, лаборант, секретарь незрячего специалиста, секретарь руководителя, техник, техник вычислительного (информационно-вычислительного) центра, техник по инвентаризации строений и сооружений, техник-программист, художник, механик, архитектор, бухгалтер, бухгалтер-ревизор, </w:t>
      </w:r>
      <w:proofErr w:type="spellStart"/>
      <w:r w:rsidRPr="00300CBF">
        <w:rPr>
          <w:rFonts w:ascii="Times New Roman" w:hAnsi="Times New Roman" w:cs="Times New Roman"/>
          <w:color w:val="7F7F7F" w:themeColor="text1" w:themeTint="80"/>
          <w:sz w:val="24"/>
          <w:szCs w:val="24"/>
        </w:rPr>
        <w:t>документовед</w:t>
      </w:r>
      <w:proofErr w:type="spellEnd"/>
      <w:r w:rsidRPr="00300CBF">
        <w:rPr>
          <w:rFonts w:ascii="Times New Roman" w:hAnsi="Times New Roman" w:cs="Times New Roman"/>
          <w:color w:val="7F7F7F" w:themeColor="text1" w:themeTint="80"/>
          <w:sz w:val="24"/>
          <w:szCs w:val="24"/>
        </w:rPr>
        <w:t xml:space="preserve">, инженер, инженер по охране труда и технике безопасности, инженер по ремонту, инженер по метрологии, инженер по надзору за строительством, инженер-программист (программист), </w:t>
      </w:r>
      <w:proofErr w:type="spellStart"/>
      <w:r w:rsidRPr="00300CBF">
        <w:rPr>
          <w:rFonts w:ascii="Times New Roman" w:hAnsi="Times New Roman" w:cs="Times New Roman"/>
          <w:color w:val="7F7F7F" w:themeColor="text1" w:themeTint="80"/>
          <w:sz w:val="24"/>
          <w:szCs w:val="24"/>
        </w:rPr>
        <w:t>инженер-электроник</w:t>
      </w:r>
      <w:proofErr w:type="spellEnd"/>
      <w:r w:rsidRPr="00300CBF">
        <w:rPr>
          <w:rFonts w:ascii="Times New Roman" w:hAnsi="Times New Roman" w:cs="Times New Roman"/>
          <w:color w:val="7F7F7F" w:themeColor="text1" w:themeTint="80"/>
          <w:sz w:val="24"/>
          <w:szCs w:val="24"/>
        </w:rPr>
        <w:t xml:space="preserve"> </w:t>
      </w:r>
      <w:r w:rsidRPr="00300CBF">
        <w:rPr>
          <w:rFonts w:ascii="Times New Roman" w:hAnsi="Times New Roman" w:cs="Times New Roman"/>
          <w:color w:val="7F7F7F" w:themeColor="text1" w:themeTint="80"/>
          <w:sz w:val="24"/>
          <w:szCs w:val="24"/>
        </w:rPr>
        <w:lastRenderedPageBreak/>
        <w:t>(электроник), психолог, социолог, специалист по кадрам, экономист, экономист</w:t>
      </w:r>
      <w:proofErr w:type="gramEnd"/>
      <w:r w:rsidRPr="00300CBF">
        <w:rPr>
          <w:rFonts w:ascii="Times New Roman" w:hAnsi="Times New Roman" w:cs="Times New Roman"/>
          <w:color w:val="7F7F7F" w:themeColor="text1" w:themeTint="80"/>
          <w:sz w:val="24"/>
          <w:szCs w:val="24"/>
        </w:rPr>
        <w:t xml:space="preserve"> по бухгалтерскому учету и анализу хозяйственной деятельности, экономист по планированию, экономист по сбыту, экономист по труду, экономист по финансовой работе, юрисконсульт.</w:t>
      </w:r>
    </w:p>
    <w:p w:rsidR="00CF3B9D" w:rsidRPr="00300CBF" w:rsidRDefault="00CF3B9D" w:rsidP="00CF3B9D">
      <w:pPr>
        <w:pStyle w:val="ConsPlusNormal"/>
        <w:widowControl/>
        <w:suppressAutoHyphens/>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Должности работников культуры, искусства и кинематографии:</w:t>
      </w:r>
    </w:p>
    <w:p w:rsidR="00CF3B9D" w:rsidRPr="00300CBF" w:rsidRDefault="00CF3B9D" w:rsidP="00CF3B9D">
      <w:pPr>
        <w:pStyle w:val="ConsPlusNormal"/>
        <w:widowControl/>
        <w:numPr>
          <w:ilvl w:val="0"/>
          <w:numId w:val="4"/>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заведующий костюмерной, репетитор по технике речи, аккомпаниатор, </w:t>
      </w:r>
      <w:proofErr w:type="spellStart"/>
      <w:r w:rsidRPr="00300CBF">
        <w:rPr>
          <w:rFonts w:ascii="Times New Roman" w:hAnsi="Times New Roman" w:cs="Times New Roman"/>
          <w:color w:val="7F7F7F" w:themeColor="text1" w:themeTint="80"/>
          <w:sz w:val="24"/>
          <w:szCs w:val="24"/>
        </w:rPr>
        <w:t>культорганизатор</w:t>
      </w:r>
      <w:proofErr w:type="spellEnd"/>
      <w:r w:rsidRPr="00300CBF">
        <w:rPr>
          <w:rFonts w:ascii="Times New Roman" w:hAnsi="Times New Roman" w:cs="Times New Roman"/>
          <w:color w:val="7F7F7F" w:themeColor="text1" w:themeTint="80"/>
          <w:sz w:val="24"/>
          <w:szCs w:val="24"/>
        </w:rPr>
        <w:t>;</w:t>
      </w:r>
      <w:proofErr w:type="gramEnd"/>
    </w:p>
    <w:p w:rsidR="00CF3B9D" w:rsidRPr="00300CBF" w:rsidRDefault="00CF3B9D" w:rsidP="00CF3B9D">
      <w:pPr>
        <w:pStyle w:val="ConsPlusNormal"/>
        <w:widowControl/>
        <w:numPr>
          <w:ilvl w:val="0"/>
          <w:numId w:val="4"/>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администратор (старший администратор), библиотекарь, библиограф, методист библиотеки, звукооператор, концертмейстер, редактор (музыкальный редактор), художник-гример, художник по свету, художник-декоратор, художник-постановщик, художник-конструктор, художник-фотограф;</w:t>
      </w:r>
      <w:proofErr w:type="gramEnd"/>
    </w:p>
    <w:p w:rsidR="00CF3B9D" w:rsidRPr="00300CBF" w:rsidRDefault="00CF3B9D" w:rsidP="00CF3B9D">
      <w:pPr>
        <w:pStyle w:val="ConsPlusNormal"/>
        <w:widowControl/>
        <w:numPr>
          <w:ilvl w:val="0"/>
          <w:numId w:val="4"/>
        </w:numPr>
        <w:suppressAutoHyphens/>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главный балетмейстер, главный художник, режиссер-постановщик, балетмейстер-постановщик, главный дирижер, режиссер (дирижер, балетмейстер, хормейстер), звукорежиссер.</w:t>
      </w:r>
      <w:proofErr w:type="gramEnd"/>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rPr>
          <w:color w:val="7F7F7F" w:themeColor="text1" w:themeTint="80"/>
          <w:sz w:val="28"/>
          <w:szCs w:val="28"/>
        </w:rPr>
      </w:pPr>
    </w:p>
    <w:p w:rsidR="00447C20" w:rsidRPr="00300CBF" w:rsidRDefault="00447C20" w:rsidP="00CF3B9D">
      <w:pPr>
        <w:pStyle w:val="ConsPlusNormal"/>
        <w:widowControl/>
        <w:suppressAutoHyphens/>
        <w:jc w:val="right"/>
        <w:rPr>
          <w:rFonts w:ascii="Times New Roman" w:hAnsi="Times New Roman" w:cs="Times New Roman"/>
          <w:color w:val="7F7F7F" w:themeColor="text1" w:themeTint="80"/>
          <w:sz w:val="24"/>
          <w:szCs w:val="24"/>
        </w:rPr>
      </w:pPr>
    </w:p>
    <w:p w:rsidR="00447C20" w:rsidRPr="00300CBF" w:rsidRDefault="00447C20" w:rsidP="00CF3B9D">
      <w:pPr>
        <w:pStyle w:val="ConsPlusNormal"/>
        <w:widowControl/>
        <w:suppressAutoHyphens/>
        <w:jc w:val="right"/>
        <w:rPr>
          <w:rFonts w:ascii="Times New Roman" w:hAnsi="Times New Roman" w:cs="Times New Roman"/>
          <w:color w:val="7F7F7F" w:themeColor="text1" w:themeTint="80"/>
          <w:sz w:val="24"/>
          <w:szCs w:val="24"/>
        </w:rPr>
      </w:pPr>
    </w:p>
    <w:p w:rsidR="00447C20" w:rsidRPr="00300CBF" w:rsidRDefault="00447C20"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2</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w:t>
      </w: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ДОЛЖНОСТЕЙ РАБОТНИКОВ УЧЕБНО-ВСПОМОГАТЕЛЬНОГО ПЕРСОНАЛА</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2324"/>
        <w:gridCol w:w="4365"/>
        <w:gridCol w:w="2381"/>
      </w:tblGrid>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4365"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Должности работников образования</w:t>
            </w:r>
          </w:p>
        </w:tc>
        <w:tc>
          <w:tcPr>
            <w:tcW w:w="2381"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должностного оклада, рублей</w:t>
            </w:r>
          </w:p>
        </w:tc>
      </w:tr>
      <w:tr w:rsidR="00CF3B9D"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должностей работников учебно-вспомогательного персонала первого уровня</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p>
        </w:tc>
        <w:tc>
          <w:tcPr>
            <w:tcW w:w="4365"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вожатый; помощник воспитателя; секретарь учебной части</w:t>
            </w:r>
          </w:p>
        </w:tc>
        <w:tc>
          <w:tcPr>
            <w:tcW w:w="2381"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6 756</w:t>
            </w:r>
          </w:p>
        </w:tc>
      </w:tr>
      <w:tr w:rsidR="00CF3B9D"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должностей работников учебно-вспомогательного персонала второго уровня</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дежурный по режиму; младший воспитатель</w:t>
            </w:r>
          </w:p>
        </w:tc>
        <w:tc>
          <w:tcPr>
            <w:tcW w:w="2381"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9 008</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диспетчер образовательного учреждения; старший дежурный по режиму</w:t>
            </w:r>
          </w:p>
        </w:tc>
        <w:tc>
          <w:tcPr>
            <w:tcW w:w="2381"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9 008</w:t>
            </w:r>
          </w:p>
        </w:tc>
      </w:tr>
    </w:tbl>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a7"/>
        <w:jc w:val="both"/>
        <w:rPr>
          <w:b w:val="0"/>
          <w:color w:val="7F7F7F" w:themeColor="text1" w:themeTint="80"/>
          <w:sz w:val="24"/>
          <w:szCs w:val="24"/>
        </w:rPr>
      </w:pPr>
    </w:p>
    <w:p w:rsidR="00CF3B9D" w:rsidRPr="00300CBF" w:rsidRDefault="00CF3B9D" w:rsidP="00CF3B9D">
      <w:pPr>
        <w:pStyle w:val="a7"/>
        <w:jc w:val="both"/>
        <w:rPr>
          <w:b w:val="0"/>
          <w:color w:val="7F7F7F" w:themeColor="text1" w:themeTint="80"/>
          <w:sz w:val="24"/>
          <w:szCs w:val="24"/>
        </w:rPr>
      </w:pPr>
    </w:p>
    <w:p w:rsidR="00CF3B9D" w:rsidRPr="00300CBF" w:rsidRDefault="00CF3B9D" w:rsidP="00CF3B9D">
      <w:pPr>
        <w:pStyle w:val="a7"/>
        <w:jc w:val="both"/>
        <w:rPr>
          <w:b w:val="0"/>
          <w:color w:val="7F7F7F" w:themeColor="text1" w:themeTint="80"/>
          <w:sz w:val="24"/>
          <w:szCs w:val="24"/>
        </w:rPr>
      </w:pPr>
    </w:p>
    <w:p w:rsidR="00CF3B9D" w:rsidRPr="00300CBF" w:rsidRDefault="00CF3B9D" w:rsidP="00CF3B9D">
      <w:pPr>
        <w:pStyle w:val="a7"/>
        <w:jc w:val="both"/>
        <w:rPr>
          <w:b w:val="0"/>
          <w:color w:val="7F7F7F" w:themeColor="text1" w:themeTint="80"/>
          <w:sz w:val="24"/>
          <w:szCs w:val="24"/>
        </w:rPr>
      </w:pPr>
    </w:p>
    <w:p w:rsidR="00CF3B9D" w:rsidRPr="00300CBF" w:rsidRDefault="00CF3B9D" w:rsidP="00CF3B9D">
      <w:pPr>
        <w:pStyle w:val="a7"/>
        <w:jc w:val="both"/>
        <w:rPr>
          <w:b w:val="0"/>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3</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CF3B9D"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w:t>
      </w:r>
      <w:r w:rsidR="00CF3B9D" w:rsidRPr="00300CBF">
        <w:rPr>
          <w:rFonts w:ascii="Times New Roman" w:hAnsi="Times New Roman" w:cs="Times New Roman"/>
          <w:color w:val="7F7F7F" w:themeColor="text1" w:themeTint="80"/>
          <w:sz w:val="24"/>
          <w:szCs w:val="24"/>
        </w:rPr>
        <w:t xml:space="preserve"> общеобразовательного учреждения</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 </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bookmarkStart w:id="8" w:name="Par315"/>
      <w:bookmarkEnd w:id="8"/>
      <w:r w:rsidRPr="00300CBF">
        <w:rPr>
          <w:rFonts w:ascii="Times New Roman" w:hAnsi="Times New Roman" w:cs="Times New Roman"/>
          <w:color w:val="7F7F7F" w:themeColor="text1" w:themeTint="80"/>
          <w:sz w:val="24"/>
          <w:szCs w:val="24"/>
        </w:rPr>
        <w:t>ПРОФЕССИОНАЛЬНАЯ КВАЛИФИКАЦИОННАЯ ГРУППА</w:t>
      </w:r>
    </w:p>
    <w:p w:rsidR="00CF3B9D" w:rsidRPr="00300CBF" w:rsidRDefault="00CF3B9D" w:rsidP="00CF3B9D">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ДОЛЖНОСТЕЙ ПЕДАГОГИЧЕСКИХ РАБОТНИКОВ</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2324"/>
        <w:gridCol w:w="4906"/>
        <w:gridCol w:w="1840"/>
      </w:tblGrid>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4906"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Должности работников образования</w:t>
            </w:r>
          </w:p>
        </w:tc>
        <w:tc>
          <w:tcPr>
            <w:tcW w:w="1840"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Минимальный размер должностного оклада, ставки заработной платы, рублей</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906"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инструктор по труду; инструктор по физической культуре; музыкальный руководитель; старший вожатый</w:t>
            </w:r>
          </w:p>
        </w:tc>
        <w:tc>
          <w:tcPr>
            <w:tcW w:w="1840"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10 300</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906"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инструктор-методист; концертмейстер; педагог дополнительного образования; педагог-организатор; социальный педагог; тренер-преподаватель</w:t>
            </w:r>
          </w:p>
        </w:tc>
        <w:tc>
          <w:tcPr>
            <w:tcW w:w="1840"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10 900</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уровень</w:t>
            </w:r>
          </w:p>
        </w:tc>
        <w:tc>
          <w:tcPr>
            <w:tcW w:w="4906"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воспитатель; мастер производственного обучения; методист; педагог-психолог; старший инструктор-методист; старший педагог дополнительного образования; старший тренер-преподаватель</w:t>
            </w:r>
          </w:p>
        </w:tc>
        <w:tc>
          <w:tcPr>
            <w:tcW w:w="1840"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10  900</w:t>
            </w:r>
          </w:p>
        </w:tc>
      </w:tr>
      <w:tr w:rsidR="00CF3B9D" w:rsidRPr="00300CBF" w:rsidTr="00300CBF">
        <w:tc>
          <w:tcPr>
            <w:tcW w:w="2324"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квалификационный уровень</w:t>
            </w:r>
          </w:p>
        </w:tc>
        <w:tc>
          <w:tcPr>
            <w:tcW w:w="4906"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преподаватель (кроме должностей преподавателей, отнесенных к профессорско-преподавательскому составу); преподаватель-организатор основ безопасности жизнедеятельности; руководитель физического воспитания; старший воспитатель; старший методист; </w:t>
            </w:r>
            <w:proofErr w:type="spellStart"/>
            <w:r w:rsidRPr="00300CBF">
              <w:rPr>
                <w:rFonts w:ascii="Times New Roman" w:hAnsi="Times New Roman" w:cs="Times New Roman"/>
                <w:color w:val="7F7F7F" w:themeColor="text1" w:themeTint="80"/>
                <w:sz w:val="24"/>
                <w:szCs w:val="24"/>
              </w:rPr>
              <w:t>тьютор</w:t>
            </w:r>
            <w:proofErr w:type="spellEnd"/>
            <w:r w:rsidRPr="00300CBF">
              <w:rPr>
                <w:rFonts w:ascii="Times New Roman" w:hAnsi="Times New Roman" w:cs="Times New Roman"/>
                <w:color w:val="7F7F7F" w:themeColor="text1" w:themeTint="80"/>
                <w:sz w:val="24"/>
                <w:szCs w:val="24"/>
              </w:rPr>
              <w:t>; учитель; учитель-дефектолог; учитель-логопед (логопед), педагог-библиотекарь</w:t>
            </w:r>
            <w:proofErr w:type="gramEnd"/>
          </w:p>
        </w:tc>
        <w:tc>
          <w:tcPr>
            <w:tcW w:w="1840" w:type="dxa"/>
            <w:tcBorders>
              <w:top w:val="single" w:sz="4" w:space="0" w:color="auto"/>
              <w:left w:val="single" w:sz="4" w:space="0" w:color="auto"/>
              <w:bottom w:val="single" w:sz="4" w:space="0" w:color="auto"/>
              <w:right w:val="single" w:sz="4" w:space="0" w:color="auto"/>
            </w:tcBorders>
          </w:tcPr>
          <w:p w:rsidR="00CF3B9D" w:rsidRPr="00300CBF" w:rsidRDefault="00CF3B9D"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11 280</w:t>
            </w:r>
          </w:p>
        </w:tc>
      </w:tr>
    </w:tbl>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Примечание. При установлении размеров должностных окладов, ставок заработной платы локальным актом образовательной организации предусматривается их повышение за квалификационную категорию или за соответствие занимаемой должности педагогическим работникам, прошедшим соответствующую аттестацию, в соответствии с порядком, установленным Министерством общего и профессионального образования Свердловской области.</w:t>
      </w:r>
    </w:p>
    <w:p w:rsidR="00CF3B9D" w:rsidRPr="00300CBF" w:rsidRDefault="00CF3B9D" w:rsidP="00CF3B9D">
      <w:pPr>
        <w:pStyle w:val="ConsPlusNormal"/>
        <w:widowControl/>
        <w:suppressAutoHyphens/>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CF3B9D" w:rsidRPr="00300CBF" w:rsidRDefault="00CF3B9D" w:rsidP="00CF3B9D">
      <w:pPr>
        <w:pStyle w:val="ConsPlusNormal"/>
        <w:widowControl/>
        <w:suppressAutoHyphens/>
        <w:jc w:val="right"/>
        <w:rPr>
          <w:rFonts w:ascii="Times New Roman" w:hAnsi="Times New Roman" w:cs="Times New Roman"/>
          <w:color w:val="7F7F7F" w:themeColor="text1" w:themeTint="80"/>
          <w:sz w:val="24"/>
          <w:szCs w:val="24"/>
        </w:rPr>
      </w:pPr>
    </w:p>
    <w:p w:rsidR="002B3179" w:rsidRPr="00300CBF" w:rsidRDefault="002B3179" w:rsidP="00CF3B9D">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4</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ДОЛЖНОСТЕЙ РУКОВОДИТЕЛЕЙ СТРУКТУРНЫХ ПОДРАЗДЕЛЕНИЙ</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2324"/>
        <w:gridCol w:w="5189"/>
        <w:gridCol w:w="2126"/>
      </w:tblGrid>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должностного оклада, рублей</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w:t>
            </w:r>
          </w:p>
        </w:tc>
      </w:tr>
      <w:tr w:rsidR="00300CBF" w:rsidRPr="00300CBF" w:rsidTr="00300CBF">
        <w:tc>
          <w:tcPr>
            <w:tcW w:w="9639"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должностей руководителей структурных подразделений</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заведующий (начальник) структурным подразделением: кабинетом, лабораторией, отделом, отделением, сектором, учебно-консультационным пунктом, учебной (учебно-производственной) мастерской и другими структурными подразделениями, реализующими общеобразовательную программу и образовательную программу дополнительного образования детей (кроме должностей руководителей структурных подразделений, отнесенных ко 2 квалификационному уровню)</w:t>
            </w:r>
            <w:proofErr w:type="gramEnd"/>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13 512</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заведующий (начальник) обособленным структурным подразделением, реализующим общеобразовательную программу и образовательную программу дополнительного образования детей; начальник (заведующий, директор, руководитель, управляющий): кабинета, лаборатории, отдела, отделения, сектора, учебно-консультационного пункта, учебной (учебно-производственной) мастерской, учебного хозяйства и других структурных подразделений профессиональной образовательной организации (кроме должностей руководителей структурных подразделений, отнесенных к 3 квалификационному уровню);</w:t>
            </w:r>
            <w:proofErr w:type="gramEnd"/>
            <w:r w:rsidRPr="00300CBF">
              <w:rPr>
                <w:rFonts w:ascii="Times New Roman" w:hAnsi="Times New Roman" w:cs="Times New Roman"/>
                <w:color w:val="7F7F7F" w:themeColor="text1" w:themeTint="80"/>
                <w:sz w:val="24"/>
                <w:szCs w:val="24"/>
              </w:rPr>
              <w:t xml:space="preserve"> старший мастер государственной профессиональной образовательной организации (структурного подразделения государственной профессиональной образовательной организации)</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14 075</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3 </w:t>
            </w:r>
            <w:r w:rsidRPr="00300CBF">
              <w:rPr>
                <w:rFonts w:ascii="Times New Roman" w:hAnsi="Times New Roman" w:cs="Times New Roman"/>
                <w:color w:val="7F7F7F" w:themeColor="text1" w:themeTint="80"/>
                <w:sz w:val="24"/>
                <w:szCs w:val="24"/>
              </w:rPr>
              <w:lastRenderedPageBreak/>
              <w:t>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 xml:space="preserve">начальник (заведующий, директор, </w:t>
            </w:r>
            <w:r w:rsidRPr="00300CBF">
              <w:rPr>
                <w:rFonts w:ascii="Times New Roman" w:hAnsi="Times New Roman" w:cs="Times New Roman"/>
                <w:color w:val="7F7F7F" w:themeColor="text1" w:themeTint="80"/>
                <w:sz w:val="24"/>
                <w:szCs w:val="24"/>
              </w:rPr>
              <w:lastRenderedPageBreak/>
              <w:t xml:space="preserve">руководитель, управляющий) обособленного структурного подразделения </w:t>
            </w:r>
            <w:r w:rsidRPr="00300CBF">
              <w:rPr>
                <w:rFonts w:ascii="Times New Roman" w:hAnsi="Times New Roman" w:cs="Times New Roman"/>
                <w:color w:val="7F7F7F" w:themeColor="text1" w:themeTint="80"/>
                <w:sz w:val="24"/>
                <w:szCs w:val="24"/>
                <w:u w:val="single"/>
              </w:rPr>
              <w:t xml:space="preserve">профессиональной </w:t>
            </w:r>
            <w:r w:rsidRPr="00300CBF">
              <w:rPr>
                <w:rFonts w:ascii="Times New Roman" w:hAnsi="Times New Roman" w:cs="Times New Roman"/>
                <w:color w:val="7F7F7F" w:themeColor="text1" w:themeTint="80"/>
                <w:sz w:val="24"/>
                <w:szCs w:val="24"/>
              </w:rPr>
              <w:t>образовательной организации</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16 889</w:t>
            </w:r>
          </w:p>
        </w:tc>
      </w:tr>
      <w:tr w:rsidR="00300CBF" w:rsidRPr="00300CBF" w:rsidTr="00300CBF">
        <w:tc>
          <w:tcPr>
            <w:tcW w:w="9639"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Профессиональная квалификационная группа "Общеотраслевые должности служащих второго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заведующий канцелярией; заведующий складом; заведующий хозяйством; заведующий бюро пропусков</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заведующий библиотекой; заведующий общежитием; заведующий производством (шеф-повар); заведующий столовой; управляющий отделением (фермой, сельскохозяйственным участком)</w:t>
            </w:r>
            <w:proofErr w:type="gramEnd"/>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11 260</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мастер участка (включая старшего)</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11 260</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начальник гаража; начальник (заведующий) мастерской</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11 260</w:t>
            </w:r>
          </w:p>
        </w:tc>
      </w:tr>
      <w:tr w:rsidR="00300CBF" w:rsidRPr="00300CBF" w:rsidTr="00300CBF">
        <w:tc>
          <w:tcPr>
            <w:tcW w:w="9639"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"Общеотраслевые должности служащих четвертого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начальник отдела кадров (спецотдела); начальник отдела капитального строительства; начальник планово-экономического отдела; начальник финансового отдела; начальник юридического отдела</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11 260</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главный (за исключением случаев, когда должность с наименованием "главный" является составной частью должности руководителя или заместителя руководителя государственной организации либо исполнение функций по должности специалиста с наименованием "главный" возлагается на руководителя или заместителя руководителя государственной организации) диспетчер, механик, сварщик, специалист по защите информации, технолог, энергетик</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12 228</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уровень</w:t>
            </w:r>
          </w:p>
        </w:tc>
        <w:tc>
          <w:tcPr>
            <w:tcW w:w="5189"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директор (начальник, </w:t>
            </w:r>
            <w:proofErr w:type="gramStart"/>
            <w:r w:rsidRPr="00300CBF">
              <w:rPr>
                <w:rFonts w:ascii="Times New Roman" w:hAnsi="Times New Roman" w:cs="Times New Roman"/>
                <w:color w:val="7F7F7F" w:themeColor="text1" w:themeTint="80"/>
                <w:sz w:val="24"/>
                <w:szCs w:val="24"/>
              </w:rPr>
              <w:t>заведующий) филиала</w:t>
            </w:r>
            <w:proofErr w:type="gramEnd"/>
            <w:r w:rsidRPr="00300CBF">
              <w:rPr>
                <w:rFonts w:ascii="Times New Roman" w:hAnsi="Times New Roman" w:cs="Times New Roman"/>
                <w:color w:val="7F7F7F" w:themeColor="text1" w:themeTint="80"/>
                <w:sz w:val="24"/>
                <w:szCs w:val="24"/>
              </w:rPr>
              <w:t>, другого обособленного структурного подразделения образовательной организации</w:t>
            </w:r>
          </w:p>
        </w:tc>
        <w:tc>
          <w:tcPr>
            <w:tcW w:w="2126"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13 512</w:t>
            </w:r>
          </w:p>
        </w:tc>
      </w:tr>
    </w:tbl>
    <w:p w:rsidR="00300CBF" w:rsidRPr="00300CBF" w:rsidRDefault="00300CBF" w:rsidP="00300CBF">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Примечание. При установлении размеров должностных окладов локальным актом образовательной организации предусматривается их повышение за соответствие занимаемой должности руководителям структурных подразделений по итогам аттестации, в соответствии с порядком, установленным Министерством общего и профессионального образования Свердловской области.</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5</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"ОБЩЕОТРАСЛЕВЫЕ ДОЛЖНОСТИ СЛУЖАЩИХ"</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2324"/>
        <w:gridCol w:w="4365"/>
        <w:gridCol w:w="2381"/>
      </w:tblGrid>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должностного оклада, рублей</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w:t>
            </w:r>
          </w:p>
        </w:tc>
      </w:tr>
      <w:tr w:rsidR="00300CBF"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"Общеотраслевые должности служащих первого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архивариус; дежурный (по выдаче справок, общежитию); делопроизводитель; калькулятор; кассир; комендант; машинистка; секретарь; секретарь-машинистка; экспедитор; экспедитор по перевозке грузов; паспортист; статистик</w:t>
            </w:r>
            <w:proofErr w:type="gramEnd"/>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8 445</w:t>
            </w:r>
          </w:p>
          <w:p w:rsidR="00300CBF" w:rsidRPr="00300CBF" w:rsidRDefault="00300CBF" w:rsidP="00300CBF">
            <w:pPr>
              <w:jc w:val="center"/>
              <w:rPr>
                <w:color w:val="7F7F7F" w:themeColor="text1" w:themeTint="80"/>
              </w:rPr>
            </w:pPr>
          </w:p>
        </w:tc>
      </w:tr>
      <w:tr w:rsidR="00300CBF"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"Общеотраслевые должности служащих второго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инспектор по кадрам; лаборант; секретарь незрячего специалиста; секретарь руководителя; техник; техник-программист; художник</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300CBF">
              <w:rPr>
                <w:rFonts w:ascii="Times New Roman" w:hAnsi="Times New Roman" w:cs="Times New Roman"/>
                <w:color w:val="7F7F7F" w:themeColor="text1" w:themeTint="80"/>
                <w:sz w:val="24"/>
                <w:szCs w:val="24"/>
              </w:rPr>
              <w:t>внутридолжностная</w:t>
            </w:r>
            <w:proofErr w:type="spellEnd"/>
            <w:r w:rsidRPr="00300CBF">
              <w:rPr>
                <w:rFonts w:ascii="Times New Roman" w:hAnsi="Times New Roman" w:cs="Times New Roman"/>
                <w:color w:val="7F7F7F" w:themeColor="text1" w:themeTint="80"/>
                <w:sz w:val="24"/>
                <w:szCs w:val="24"/>
              </w:rPr>
              <w:t xml:space="preserve"> категория</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8 445</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должности служащих первого квалификационного уровня, по которым устанавливается I </w:t>
            </w:r>
            <w:proofErr w:type="spellStart"/>
            <w:r w:rsidRPr="00300CBF">
              <w:rPr>
                <w:rFonts w:ascii="Times New Roman" w:hAnsi="Times New Roman" w:cs="Times New Roman"/>
                <w:color w:val="7F7F7F" w:themeColor="text1" w:themeTint="80"/>
                <w:sz w:val="24"/>
                <w:szCs w:val="24"/>
              </w:rPr>
              <w:t>внутридолжностная</w:t>
            </w:r>
            <w:proofErr w:type="spellEnd"/>
            <w:r w:rsidRPr="00300CBF">
              <w:rPr>
                <w:rFonts w:ascii="Times New Roman" w:hAnsi="Times New Roman" w:cs="Times New Roman"/>
                <w:color w:val="7F7F7F" w:themeColor="text1" w:themeTint="80"/>
                <w:sz w:val="24"/>
                <w:szCs w:val="24"/>
              </w:rPr>
              <w:t xml:space="preserve"> категория</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8 985</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4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механик; должности служащих первого квалификационного уровня, по которым может устанавливаться производное должностное наименование "ведущий"</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9 881</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tc>
      </w:tr>
      <w:tr w:rsidR="00300CBF"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"Общеотраслевые должности служащих третьего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 xml:space="preserve">аналитик, бухгалтер; </w:t>
            </w:r>
            <w:proofErr w:type="spellStart"/>
            <w:r w:rsidRPr="00300CBF">
              <w:rPr>
                <w:rFonts w:ascii="Times New Roman" w:hAnsi="Times New Roman" w:cs="Times New Roman"/>
                <w:color w:val="7F7F7F" w:themeColor="text1" w:themeTint="80"/>
                <w:sz w:val="24"/>
                <w:szCs w:val="24"/>
              </w:rPr>
              <w:t>документовед</w:t>
            </w:r>
            <w:proofErr w:type="spellEnd"/>
            <w:r w:rsidRPr="00300CBF">
              <w:rPr>
                <w:rFonts w:ascii="Times New Roman" w:hAnsi="Times New Roman" w:cs="Times New Roman"/>
                <w:color w:val="7F7F7F" w:themeColor="text1" w:themeTint="80"/>
                <w:sz w:val="24"/>
                <w:szCs w:val="24"/>
              </w:rPr>
              <w:t xml:space="preserve">; инженер; специалист по охране труда; инженер по ремонту; инженер-программист (программист); </w:t>
            </w:r>
            <w:proofErr w:type="spellStart"/>
            <w:r w:rsidRPr="00300CBF">
              <w:rPr>
                <w:rFonts w:ascii="Times New Roman" w:hAnsi="Times New Roman" w:cs="Times New Roman"/>
                <w:color w:val="7F7F7F" w:themeColor="text1" w:themeTint="80"/>
                <w:sz w:val="24"/>
                <w:szCs w:val="24"/>
              </w:rPr>
              <w:t>инженер-электроник</w:t>
            </w:r>
            <w:proofErr w:type="spellEnd"/>
            <w:r w:rsidRPr="00300CBF">
              <w:rPr>
                <w:rFonts w:ascii="Times New Roman" w:hAnsi="Times New Roman" w:cs="Times New Roman"/>
                <w:color w:val="7F7F7F" w:themeColor="text1" w:themeTint="80"/>
                <w:sz w:val="24"/>
                <w:szCs w:val="24"/>
              </w:rPr>
              <w:t xml:space="preserve"> (электроник); психолог; социолог; специалист по кадрам; </w:t>
            </w:r>
            <w:proofErr w:type="spellStart"/>
            <w:r w:rsidRPr="00300CBF">
              <w:rPr>
                <w:rFonts w:ascii="Times New Roman" w:hAnsi="Times New Roman" w:cs="Times New Roman"/>
                <w:color w:val="7F7F7F" w:themeColor="text1" w:themeTint="80"/>
                <w:sz w:val="24"/>
                <w:szCs w:val="24"/>
              </w:rPr>
              <w:t>сурдопереводчик</w:t>
            </w:r>
            <w:proofErr w:type="spellEnd"/>
            <w:r w:rsidRPr="00300CBF">
              <w:rPr>
                <w:rFonts w:ascii="Times New Roman" w:hAnsi="Times New Roman" w:cs="Times New Roman"/>
                <w:color w:val="7F7F7F" w:themeColor="text1" w:themeTint="80"/>
                <w:sz w:val="24"/>
                <w:szCs w:val="24"/>
              </w:rPr>
              <w:t>, экономист; юрисконсульт</w:t>
            </w:r>
            <w:proofErr w:type="gramEnd"/>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10 134</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должности служащих первого квалификационного уровня, по которым может устанавливаться II </w:t>
            </w:r>
            <w:proofErr w:type="spellStart"/>
            <w:r w:rsidRPr="00300CBF">
              <w:rPr>
                <w:rFonts w:ascii="Times New Roman" w:hAnsi="Times New Roman" w:cs="Times New Roman"/>
                <w:color w:val="7F7F7F" w:themeColor="text1" w:themeTint="80"/>
                <w:sz w:val="24"/>
                <w:szCs w:val="24"/>
              </w:rPr>
              <w:t>внутридолжностная</w:t>
            </w:r>
            <w:proofErr w:type="spellEnd"/>
            <w:r w:rsidRPr="00300CBF">
              <w:rPr>
                <w:rFonts w:ascii="Times New Roman" w:hAnsi="Times New Roman" w:cs="Times New Roman"/>
                <w:color w:val="7F7F7F" w:themeColor="text1" w:themeTint="80"/>
                <w:sz w:val="24"/>
                <w:szCs w:val="24"/>
              </w:rPr>
              <w:t xml:space="preserve"> категория</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10 860</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должности служащих первого квалификационного уровня, по которым может устанавливаться I </w:t>
            </w:r>
            <w:proofErr w:type="spellStart"/>
            <w:r w:rsidRPr="00300CBF">
              <w:rPr>
                <w:rFonts w:ascii="Times New Roman" w:hAnsi="Times New Roman" w:cs="Times New Roman"/>
                <w:color w:val="7F7F7F" w:themeColor="text1" w:themeTint="80"/>
                <w:sz w:val="24"/>
                <w:szCs w:val="24"/>
              </w:rPr>
              <w:t>внутридолжностная</w:t>
            </w:r>
            <w:proofErr w:type="spellEnd"/>
            <w:r w:rsidRPr="00300CBF">
              <w:rPr>
                <w:rFonts w:ascii="Times New Roman" w:hAnsi="Times New Roman" w:cs="Times New Roman"/>
                <w:color w:val="7F7F7F" w:themeColor="text1" w:themeTint="80"/>
                <w:sz w:val="24"/>
                <w:szCs w:val="24"/>
              </w:rPr>
              <w:t xml:space="preserve"> категория</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11 705</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12 633</w:t>
            </w:r>
          </w:p>
        </w:tc>
      </w:tr>
    </w:tbl>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6</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ДОЛЖНОСТЕЙ РАБОТНИКОВ КУЛЬТУРЫ, ИСКУССТВА И КИНЕМАТОГРАФИИ</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6633"/>
        <w:gridCol w:w="2438"/>
      </w:tblGrid>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tc>
        <w:tc>
          <w:tcPr>
            <w:tcW w:w="2438"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должностного оклада, рублей</w:t>
            </w:r>
          </w:p>
        </w:tc>
      </w:tr>
      <w:tr w:rsidR="00300CBF" w:rsidRPr="00300CBF" w:rsidTr="00300CBF">
        <w:tc>
          <w:tcPr>
            <w:tcW w:w="9071"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"Должности работников культуры, искусства и кинематографии среднего звена"</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 xml:space="preserve">Заведующий костюмерной, репетитор по технике речи, аккомпаниатор, </w:t>
            </w:r>
            <w:proofErr w:type="spellStart"/>
            <w:r w:rsidRPr="00300CBF">
              <w:rPr>
                <w:rFonts w:ascii="Times New Roman" w:hAnsi="Times New Roman" w:cs="Times New Roman"/>
                <w:color w:val="7F7F7F" w:themeColor="text1" w:themeTint="80"/>
                <w:sz w:val="24"/>
                <w:szCs w:val="24"/>
              </w:rPr>
              <w:t>культорганизатор</w:t>
            </w:r>
            <w:proofErr w:type="spellEnd"/>
          </w:p>
        </w:tc>
        <w:tc>
          <w:tcPr>
            <w:tcW w:w="2438"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6 756</w:t>
            </w:r>
          </w:p>
        </w:tc>
      </w:tr>
      <w:tr w:rsidR="00300CBF" w:rsidRPr="00300CBF" w:rsidTr="00300CBF">
        <w:tc>
          <w:tcPr>
            <w:tcW w:w="9071"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"Должности работников культуры, искусства и кинематографии ведущего звена"</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Библиотекарь; библиограф; методист библиотеки; звукооператор; аккомпаниатор-концертмейстер; художник-гример; художник по свету; художник-декоратор; художник-постановщик; художник-конструктор; художник-фотограф</w:t>
            </w:r>
            <w:proofErr w:type="gramEnd"/>
          </w:p>
        </w:tc>
        <w:tc>
          <w:tcPr>
            <w:tcW w:w="2438"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9071"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"Должности руководящего состава учреждений культуры, искусства и кинематографии"</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Главный художник; режиссер-постановщик; главный дирижер; режиссер (дирижер, балетмейстер, хормейстер); звукорежиссер</w:t>
            </w:r>
          </w:p>
        </w:tc>
        <w:tc>
          <w:tcPr>
            <w:tcW w:w="2438"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12 949</w:t>
            </w:r>
          </w:p>
        </w:tc>
      </w:tr>
    </w:tbl>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Примечание. При установлении размеров должностных окладов локальным актом образовательной организации предусматривается их повышение за квалификационную категорию или за соответствие занимаемой должности работникам культуры, искусства и кинематографии, прошедшим соответствующую аттестацию, в соответствии с порядком, установленным Министерством общего и профессионального образования Свердловской области.</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7</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ПРОФЕССИЙ РАБОЧИХ КУЛЬТУРЫ, ИСКУССТВА И КИНЕМАТОГРАФИИ</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2324"/>
        <w:gridCol w:w="4365"/>
        <w:gridCol w:w="2381"/>
      </w:tblGrid>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Профессии рабочих, отнесенные к квалификационным уровням</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оклада, рублей</w:t>
            </w:r>
          </w:p>
        </w:tc>
      </w:tr>
      <w:tr w:rsidR="00300CBF" w:rsidRPr="00300CBF" w:rsidTr="00300CBF">
        <w:tc>
          <w:tcPr>
            <w:tcW w:w="9070"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Профессиональная квалификационная группа "Профессии рабочих культуры, искусства и кинематографии второго уровня"</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настройщик пианино и роялей 4 - 8 разрядов ЕТКС &lt;*&gt;; настройщик щипковых инструментов 3 - 6 разрядов ЕТКС &lt;*&gt;; настройщик язычковых инструментов 4 - 6 разрядов ЕТКС &lt;*&gt;</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6 587</w:t>
            </w:r>
          </w:p>
        </w:tc>
      </w:tr>
      <w:tr w:rsidR="00300CBF" w:rsidRPr="00300CBF" w:rsidTr="00300CBF">
        <w:tc>
          <w:tcPr>
            <w:tcW w:w="232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4365"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настройщик духовых инструментов 6 разряда ЕТКС &lt;*&gt;; настройщик-регулировщик смычковых инструментов 6 разряда ЕТКС &lt;*&gt;</w:t>
            </w:r>
          </w:p>
        </w:tc>
        <w:tc>
          <w:tcPr>
            <w:tcW w:w="238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6 773</w:t>
            </w:r>
          </w:p>
        </w:tc>
      </w:tr>
    </w:tbl>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
    <w:p w:rsidR="00300CBF" w:rsidRPr="00300CBF" w:rsidRDefault="00300CBF" w:rsidP="00300CBF">
      <w:pPr>
        <w:pStyle w:val="ConsPlusNormal"/>
        <w:widowControl/>
        <w:suppressAutoHyphens/>
        <w:ind w:firstLine="540"/>
        <w:jc w:val="both"/>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&lt;*&gt; ЕТКС - выпуски Единого тарифно-квалификационного справочника работ и профессий рабочих, утвержденного Постановлениями Госкомтруда СССР и Секретариата ВЦСПС, действующие на территории России в соответствии с Постановлением Министерства труда и занятости населения Российской Федерации от 12.05.1992 N 15а "О применении действующих квалификационных справочников работ, профессий рабочих и должностей служащих на предприятиях и в организациях, расположенных на территории России".</w:t>
      </w:r>
      <w:proofErr w:type="gramEnd"/>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8</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МИНИМАЛЬНЫЕ РАЗМЕРЫ</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ОКЛАДОВ ПО КВАЛИФИКАЦИОННЫМ РАЗРЯДАМ</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ОБЩЕОТРАСЛЕВЫХ ПРОФЕССИЙ РАБОЧИХ</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bl>
      <w:tblPr>
        <w:tblW w:w="0" w:type="auto"/>
        <w:tblInd w:w="62" w:type="dxa"/>
        <w:tblLayout w:type="fixed"/>
        <w:tblCellMar>
          <w:top w:w="102" w:type="dxa"/>
          <w:left w:w="62" w:type="dxa"/>
          <w:bottom w:w="102" w:type="dxa"/>
          <w:right w:w="62" w:type="dxa"/>
        </w:tblCellMar>
        <w:tblLook w:val="0000"/>
      </w:tblPr>
      <w:tblGrid>
        <w:gridCol w:w="6633"/>
        <w:gridCol w:w="2390"/>
      </w:tblGrid>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Наименование квалификационного разряда</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оклада, рублей</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4 273</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4 746</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5 253</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4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5 810</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5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6 452</w:t>
            </w:r>
          </w:p>
        </w:tc>
      </w:tr>
      <w:tr w:rsidR="00300CBF" w:rsidRPr="00300CBF" w:rsidTr="00300CBF">
        <w:tc>
          <w:tcPr>
            <w:tcW w:w="6633"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6 квалификационный разряд</w:t>
            </w:r>
          </w:p>
        </w:tc>
        <w:tc>
          <w:tcPr>
            <w:tcW w:w="2390" w:type="dxa"/>
            <w:tcBorders>
              <w:top w:val="single" w:sz="4" w:space="0" w:color="auto"/>
              <w:left w:val="single" w:sz="4" w:space="0" w:color="auto"/>
              <w:bottom w:val="single" w:sz="4" w:space="0" w:color="auto"/>
              <w:right w:val="single" w:sz="4" w:space="0" w:color="auto"/>
            </w:tcBorders>
            <w:vAlign w:val="center"/>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7 144</w:t>
            </w:r>
          </w:p>
        </w:tc>
      </w:tr>
    </w:tbl>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ind w:firstLine="540"/>
        <w:jc w:val="both"/>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Примечание. Высококвалифицированным рабочим и водителям устанавливаются минимальные оклады в диапазоне 12 113 – 13 322 рублей.</w:t>
      </w: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lastRenderedPageBreak/>
        <w:t>Приложение N 9</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 Положению</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 оплате труда работников</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муниципального бюджетного общеобразовательного учреждения</w:t>
      </w:r>
    </w:p>
    <w:p w:rsidR="00300CBF" w:rsidRPr="00300CBF" w:rsidRDefault="00300CBF" w:rsidP="00300CBF">
      <w:pPr>
        <w:pStyle w:val="ConsPlusNormal"/>
        <w:widowControl/>
        <w:suppressAutoHyphens/>
        <w:jc w:val="right"/>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w:t>
      </w:r>
      <w:proofErr w:type="spellStart"/>
      <w:r w:rsidRPr="00300CBF">
        <w:rPr>
          <w:rFonts w:ascii="Times New Roman" w:hAnsi="Times New Roman" w:cs="Times New Roman"/>
          <w:color w:val="7F7F7F" w:themeColor="text1" w:themeTint="80"/>
          <w:sz w:val="24"/>
          <w:szCs w:val="24"/>
        </w:rPr>
        <w:t>Сухановская</w:t>
      </w:r>
      <w:proofErr w:type="spellEnd"/>
      <w:r w:rsidRPr="00300CBF">
        <w:rPr>
          <w:rFonts w:ascii="Times New Roman" w:hAnsi="Times New Roman" w:cs="Times New Roman"/>
          <w:color w:val="7F7F7F" w:themeColor="text1" w:themeTint="80"/>
          <w:sz w:val="24"/>
          <w:szCs w:val="24"/>
        </w:rPr>
        <w:t xml:space="preserve"> средняя общеобразовательная школа»</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ПРОФЕССИОНАЛЬНЫЕ КВАЛИФИКАЦИОННЫЕ ГРУППЫ</w:t>
      </w:r>
    </w:p>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ОБЩЕОТРАСЛЕВЫХ ПРОФЕССИЙ РАБОЧИХ</w:t>
      </w:r>
    </w:p>
    <w:tbl>
      <w:tblPr>
        <w:tblW w:w="10140" w:type="dxa"/>
        <w:tblInd w:w="-364" w:type="dxa"/>
        <w:tblLayout w:type="fixed"/>
        <w:tblCellMar>
          <w:top w:w="102" w:type="dxa"/>
          <w:left w:w="62" w:type="dxa"/>
          <w:bottom w:w="102" w:type="dxa"/>
          <w:right w:w="62" w:type="dxa"/>
        </w:tblCellMar>
        <w:tblLook w:val="0000"/>
      </w:tblPr>
      <w:tblGrid>
        <w:gridCol w:w="2411"/>
        <w:gridCol w:w="339"/>
        <w:gridCol w:w="5264"/>
        <w:gridCol w:w="492"/>
        <w:gridCol w:w="1634"/>
      </w:tblGrid>
      <w:tr w:rsidR="00300CBF" w:rsidRPr="00300CBF" w:rsidTr="00300CBF">
        <w:tc>
          <w:tcPr>
            <w:tcW w:w="2750"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Квалификационные уровни</w:t>
            </w:r>
          </w:p>
        </w:tc>
        <w:tc>
          <w:tcPr>
            <w:tcW w:w="526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Профессии рабочих, отнесенные к квалификационным уровням</w:t>
            </w:r>
          </w:p>
        </w:tc>
        <w:tc>
          <w:tcPr>
            <w:tcW w:w="2126"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Рекомендуемый размер оклада, рублей</w:t>
            </w:r>
          </w:p>
        </w:tc>
      </w:tr>
      <w:tr w:rsidR="00300CBF" w:rsidRPr="00300CBF" w:rsidTr="00300CBF">
        <w:trPr>
          <w:trHeight w:val="45"/>
        </w:trPr>
        <w:tc>
          <w:tcPr>
            <w:tcW w:w="2750"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w:t>
            </w:r>
          </w:p>
        </w:tc>
        <w:tc>
          <w:tcPr>
            <w:tcW w:w="526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w:t>
            </w:r>
          </w:p>
        </w:tc>
        <w:tc>
          <w:tcPr>
            <w:tcW w:w="2126" w:type="dxa"/>
            <w:gridSpan w:val="2"/>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3</w:t>
            </w:r>
          </w:p>
        </w:tc>
      </w:tr>
      <w:tr w:rsidR="00300CBF" w:rsidRPr="00300CBF" w:rsidTr="00300CBF">
        <w:tc>
          <w:tcPr>
            <w:tcW w:w="10140" w:type="dxa"/>
            <w:gridSpan w:val="5"/>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2"/>
                <w:szCs w:val="24"/>
              </w:rPr>
              <w:t>Профессиональная квалификационная группа "Общеотраслевые профессии рабочих первого уровня"</w:t>
            </w:r>
          </w:p>
        </w:tc>
      </w:tr>
      <w:tr w:rsidR="00300CBF" w:rsidRPr="00300CBF" w:rsidTr="00300CBF">
        <w:tc>
          <w:tcPr>
            <w:tcW w:w="2411" w:type="dxa"/>
            <w:vMerge w:val="restart"/>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гардеробщик; грузчик; кастелянша; лифтер; мойщик посуды; подсобный рабочий; садовник; сторож (вахтер); уборщик производственных помещений; уборщик служебных помещений; уборщик территории</w:t>
            </w:r>
            <w:proofErr w:type="gramEnd"/>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7 882</w:t>
            </w:r>
          </w:p>
        </w:tc>
      </w:tr>
      <w:tr w:rsidR="00300CBF" w:rsidRPr="00300CBF" w:rsidTr="00300CBF">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кладовщик; кухонный рабочий; машинист по стирке и ремонту спецодежды</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оператор копировальных и множительных машин</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8 118</w:t>
            </w:r>
          </w:p>
        </w:tc>
      </w:tr>
      <w:tr w:rsidR="00300CBF" w:rsidRPr="00300CBF" w:rsidTr="00300CBF">
        <w:tc>
          <w:tcPr>
            <w:tcW w:w="10140" w:type="dxa"/>
            <w:gridSpan w:val="5"/>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2"/>
                <w:szCs w:val="24"/>
              </w:rPr>
              <w:t>Профессиональная квалификационная группа "Общеотраслевые профессии рабочих второго уровня"</w:t>
            </w:r>
          </w:p>
        </w:tc>
      </w:tr>
      <w:tr w:rsidR="00300CBF" w:rsidRPr="00300CBF" w:rsidTr="00300CBF">
        <w:tc>
          <w:tcPr>
            <w:tcW w:w="2411" w:type="dxa"/>
            <w:vMerge w:val="restart"/>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обувщик по ремонту обуви; оператор стиральных машин; оператор электронно-вычислительных и вычислительных машин; рабочий по комплексному обслуживанию и ремонту зданий; тракторист</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jc w:val="center"/>
              <w:rPr>
                <w:color w:val="7F7F7F" w:themeColor="text1" w:themeTint="80"/>
              </w:rPr>
            </w:pPr>
            <w:r w:rsidRPr="00300CBF">
              <w:rPr>
                <w:color w:val="7F7F7F" w:themeColor="text1" w:themeTint="80"/>
                <w:sz w:val="24"/>
                <w:szCs w:val="24"/>
              </w:rPr>
              <w:t>8 118</w:t>
            </w:r>
          </w:p>
        </w:tc>
      </w:tr>
      <w:tr w:rsidR="00300CBF" w:rsidRPr="00300CBF" w:rsidTr="00300CBF">
        <w:trPr>
          <w:trHeight w:val="260"/>
        </w:trPr>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киномеханик; маляр; парикмахер; швея</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jc w:val="center"/>
              <w:rPr>
                <w:color w:val="7F7F7F" w:themeColor="text1" w:themeTint="80"/>
              </w:rPr>
            </w:pPr>
            <w:r w:rsidRPr="00300CBF">
              <w:rPr>
                <w:color w:val="7F7F7F" w:themeColor="text1" w:themeTint="80"/>
                <w:sz w:val="24"/>
                <w:szCs w:val="24"/>
              </w:rPr>
              <w:t>8 118</w:t>
            </w:r>
          </w:p>
        </w:tc>
      </w:tr>
      <w:tr w:rsidR="00300CBF" w:rsidRPr="00300CBF" w:rsidTr="00300CBF">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gramStart"/>
            <w:r w:rsidRPr="00300CBF">
              <w:rPr>
                <w:rFonts w:ascii="Times New Roman" w:hAnsi="Times New Roman" w:cs="Times New Roman"/>
                <w:color w:val="7F7F7F" w:themeColor="text1" w:themeTint="80"/>
                <w:sz w:val="24"/>
                <w:szCs w:val="24"/>
              </w:rPr>
              <w:t>машинист (кочегар) котельной; машинист насосных установок; оператор котельной; плотник; слесарь-сантехник; слесарь-электрик по ремонту электрооборудования; штукатур</w:t>
            </w:r>
            <w:proofErr w:type="gramEnd"/>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jc w:val="center"/>
              <w:rPr>
                <w:color w:val="7F7F7F" w:themeColor="text1" w:themeTint="80"/>
              </w:rPr>
            </w:pPr>
            <w:r w:rsidRPr="00300CBF">
              <w:rPr>
                <w:color w:val="7F7F7F" w:themeColor="text1" w:themeTint="80"/>
                <w:sz w:val="24"/>
                <w:szCs w:val="24"/>
              </w:rPr>
              <w:t>8 118</w:t>
            </w:r>
          </w:p>
        </w:tc>
      </w:tr>
      <w:tr w:rsidR="00300CBF" w:rsidRPr="00300CBF" w:rsidTr="00300CBF">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lang w:val="en-US"/>
              </w:rPr>
            </w:pPr>
            <w:r w:rsidRPr="00300CBF">
              <w:rPr>
                <w:rFonts w:ascii="Times New Roman" w:hAnsi="Times New Roman" w:cs="Times New Roman"/>
                <w:color w:val="7F7F7F" w:themeColor="text1" w:themeTint="80"/>
                <w:sz w:val="24"/>
                <w:szCs w:val="24"/>
              </w:rPr>
              <w:t xml:space="preserve">водитель </w:t>
            </w:r>
            <w:proofErr w:type="spellStart"/>
            <w:r w:rsidRPr="00300CBF">
              <w:rPr>
                <w:rFonts w:ascii="Times New Roman" w:hAnsi="Times New Roman" w:cs="Times New Roman"/>
                <w:color w:val="7F7F7F" w:themeColor="text1" w:themeTint="80"/>
                <w:sz w:val="24"/>
                <w:szCs w:val="24"/>
              </w:rPr>
              <w:t>автомобиля</w:t>
            </w:r>
            <w:proofErr w:type="gramStart"/>
            <w:r w:rsidRPr="00300CBF">
              <w:rPr>
                <w:rFonts w:ascii="Times New Roman" w:hAnsi="Times New Roman" w:cs="Times New Roman"/>
                <w:color w:val="7F7F7F" w:themeColor="text1" w:themeTint="80"/>
                <w:sz w:val="24"/>
                <w:szCs w:val="24"/>
              </w:rPr>
              <w:t>;п</w:t>
            </w:r>
            <w:proofErr w:type="gramEnd"/>
            <w:r w:rsidRPr="00300CBF">
              <w:rPr>
                <w:rFonts w:ascii="Times New Roman" w:hAnsi="Times New Roman" w:cs="Times New Roman"/>
                <w:color w:val="7F7F7F" w:themeColor="text1" w:themeTint="80"/>
                <w:sz w:val="24"/>
                <w:szCs w:val="24"/>
              </w:rPr>
              <w:t>овар</w:t>
            </w:r>
            <w:proofErr w:type="spellEnd"/>
            <w:r w:rsidRPr="00300CBF">
              <w:rPr>
                <w:rFonts w:ascii="Times New Roman" w:hAnsi="Times New Roman" w:cs="Times New Roman"/>
                <w:color w:val="7F7F7F" w:themeColor="text1" w:themeTint="80"/>
                <w:sz w:val="24"/>
                <w:szCs w:val="24"/>
              </w:rPr>
              <w:t>, столяр</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8 985</w:t>
            </w:r>
          </w:p>
        </w:tc>
      </w:tr>
      <w:tr w:rsidR="00300CBF" w:rsidRPr="00300CBF" w:rsidTr="00300CBF">
        <w:tc>
          <w:tcPr>
            <w:tcW w:w="2411" w:type="dxa"/>
            <w:vMerge/>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proofErr w:type="spellStart"/>
            <w:r w:rsidRPr="00300CBF">
              <w:rPr>
                <w:rFonts w:ascii="Times New Roman" w:hAnsi="Times New Roman" w:cs="Times New Roman"/>
                <w:color w:val="7F7F7F" w:themeColor="text1" w:themeTint="80"/>
                <w:sz w:val="24"/>
                <w:szCs w:val="24"/>
              </w:rPr>
              <w:t>электрогазосварщик</w:t>
            </w:r>
            <w:proofErr w:type="spellEnd"/>
            <w:r w:rsidRPr="00300CBF">
              <w:rPr>
                <w:rFonts w:ascii="Times New Roman" w:hAnsi="Times New Roman" w:cs="Times New Roman"/>
                <w:color w:val="7F7F7F" w:themeColor="text1" w:themeTint="80"/>
                <w:sz w:val="24"/>
                <w:szCs w:val="24"/>
              </w:rPr>
              <w:t>; электромонтер по ремонту и обслуживанию электрооборудования</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8 985</w:t>
            </w:r>
          </w:p>
        </w:tc>
      </w:tr>
      <w:tr w:rsidR="00300CBF" w:rsidRPr="00300CBF" w:rsidTr="00300CBF">
        <w:tc>
          <w:tcPr>
            <w:tcW w:w="241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 квалификационный уровень</w:t>
            </w: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jc w:val="both"/>
              <w:rPr>
                <w:color w:val="7F7F7F" w:themeColor="text1" w:themeTint="80"/>
                <w:sz w:val="24"/>
                <w:szCs w:val="24"/>
              </w:rPr>
            </w:pPr>
            <w:r w:rsidRPr="00300CBF">
              <w:rPr>
                <w:color w:val="7F7F7F" w:themeColor="text1" w:themeTint="80"/>
                <w:sz w:val="24"/>
                <w:szCs w:val="24"/>
              </w:rPr>
              <w:t>контролер технического состояния автомототранспортных средств</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11 260</w:t>
            </w:r>
          </w:p>
        </w:tc>
      </w:tr>
      <w:tr w:rsidR="00300CBF" w:rsidRPr="00300CBF" w:rsidTr="00300CBF">
        <w:tc>
          <w:tcPr>
            <w:tcW w:w="2411"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2 квалификационный уровень</w:t>
            </w:r>
          </w:p>
        </w:tc>
        <w:tc>
          <w:tcPr>
            <w:tcW w:w="6095" w:type="dxa"/>
            <w:gridSpan w:val="3"/>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слесарь-ремонтник; охранник</w:t>
            </w:r>
          </w:p>
        </w:tc>
        <w:tc>
          <w:tcPr>
            <w:tcW w:w="1634" w:type="dxa"/>
            <w:tcBorders>
              <w:top w:val="single" w:sz="4" w:space="0" w:color="auto"/>
              <w:left w:val="single" w:sz="4" w:space="0" w:color="auto"/>
              <w:bottom w:val="single" w:sz="4" w:space="0" w:color="auto"/>
              <w:right w:val="single" w:sz="4" w:space="0" w:color="auto"/>
            </w:tcBorders>
          </w:tcPr>
          <w:p w:rsidR="00300CBF" w:rsidRPr="00300CBF" w:rsidRDefault="00300CBF" w:rsidP="00300CBF">
            <w:pPr>
              <w:pStyle w:val="ConsPlusNormal"/>
              <w:widowControl/>
              <w:suppressAutoHyphens/>
              <w:jc w:val="center"/>
              <w:rPr>
                <w:rFonts w:ascii="Times New Roman" w:hAnsi="Times New Roman" w:cs="Times New Roman"/>
                <w:color w:val="7F7F7F" w:themeColor="text1" w:themeTint="80"/>
                <w:sz w:val="24"/>
                <w:szCs w:val="24"/>
              </w:rPr>
            </w:pPr>
            <w:r w:rsidRPr="00300CBF">
              <w:rPr>
                <w:rFonts w:ascii="Times New Roman" w:hAnsi="Times New Roman" w:cs="Times New Roman"/>
                <w:color w:val="7F7F7F" w:themeColor="text1" w:themeTint="80"/>
                <w:sz w:val="24"/>
                <w:szCs w:val="24"/>
              </w:rPr>
              <w:t>8 985</w:t>
            </w:r>
          </w:p>
        </w:tc>
      </w:tr>
    </w:tbl>
    <w:p w:rsidR="00300CBF" w:rsidRPr="00300CBF" w:rsidRDefault="00300CBF" w:rsidP="00CF3B9D">
      <w:pPr>
        <w:pStyle w:val="ConsPlusNormal"/>
        <w:widowControl/>
        <w:suppressAutoHyphens/>
        <w:jc w:val="right"/>
        <w:rPr>
          <w:rFonts w:ascii="Times New Roman" w:hAnsi="Times New Roman" w:cs="Times New Roman"/>
          <w:color w:val="7F7F7F" w:themeColor="text1" w:themeTint="80"/>
          <w:sz w:val="24"/>
          <w:szCs w:val="24"/>
        </w:rPr>
      </w:pPr>
    </w:p>
    <w:sectPr w:rsidR="00300CBF" w:rsidRPr="00300CBF" w:rsidSect="00172E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ohit Hindi">
    <w:charset w:val="80"/>
    <w:family w:val="auto"/>
    <w:pitch w:val="variable"/>
    <w:sig w:usb0="00000000" w:usb1="00000000" w:usb2="00000000" w:usb3="00000000" w:csb0="00000000" w:csb1="00000000"/>
  </w:font>
  <w:font w:name="CourierNewPSMT">
    <w:altName w:val="Arial Unicode MS"/>
    <w:charset w:val="80"/>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34832"/>
    <w:multiLevelType w:val="hybridMultilevel"/>
    <w:tmpl w:val="1206D664"/>
    <w:lvl w:ilvl="0" w:tplc="0DA489C6">
      <w:start w:val="1"/>
      <w:numFmt w:val="decimal"/>
      <w:lvlText w:val="%1."/>
      <w:lvlJc w:val="left"/>
      <w:pPr>
        <w:ind w:left="419" w:hanging="360"/>
      </w:pPr>
      <w:rPr>
        <w:rFonts w:hint="default"/>
        <w:color w:val="000000"/>
      </w:rPr>
    </w:lvl>
    <w:lvl w:ilvl="1" w:tplc="04190019" w:tentative="1">
      <w:start w:val="1"/>
      <w:numFmt w:val="lowerLetter"/>
      <w:lvlText w:val="%2."/>
      <w:lvlJc w:val="left"/>
      <w:pPr>
        <w:ind w:left="1139" w:hanging="360"/>
      </w:pPr>
    </w:lvl>
    <w:lvl w:ilvl="2" w:tplc="0419001B" w:tentative="1">
      <w:start w:val="1"/>
      <w:numFmt w:val="lowerRoman"/>
      <w:lvlText w:val="%3."/>
      <w:lvlJc w:val="right"/>
      <w:pPr>
        <w:ind w:left="1859" w:hanging="180"/>
      </w:pPr>
    </w:lvl>
    <w:lvl w:ilvl="3" w:tplc="0419000F" w:tentative="1">
      <w:start w:val="1"/>
      <w:numFmt w:val="decimal"/>
      <w:lvlText w:val="%4."/>
      <w:lvlJc w:val="left"/>
      <w:pPr>
        <w:ind w:left="2579" w:hanging="360"/>
      </w:pPr>
    </w:lvl>
    <w:lvl w:ilvl="4" w:tplc="04190019" w:tentative="1">
      <w:start w:val="1"/>
      <w:numFmt w:val="lowerLetter"/>
      <w:lvlText w:val="%5."/>
      <w:lvlJc w:val="left"/>
      <w:pPr>
        <w:ind w:left="3299" w:hanging="360"/>
      </w:pPr>
    </w:lvl>
    <w:lvl w:ilvl="5" w:tplc="0419001B" w:tentative="1">
      <w:start w:val="1"/>
      <w:numFmt w:val="lowerRoman"/>
      <w:lvlText w:val="%6."/>
      <w:lvlJc w:val="right"/>
      <w:pPr>
        <w:ind w:left="4019" w:hanging="180"/>
      </w:pPr>
    </w:lvl>
    <w:lvl w:ilvl="6" w:tplc="0419000F" w:tentative="1">
      <w:start w:val="1"/>
      <w:numFmt w:val="decimal"/>
      <w:lvlText w:val="%7."/>
      <w:lvlJc w:val="left"/>
      <w:pPr>
        <w:ind w:left="4739" w:hanging="360"/>
      </w:pPr>
    </w:lvl>
    <w:lvl w:ilvl="7" w:tplc="04190019" w:tentative="1">
      <w:start w:val="1"/>
      <w:numFmt w:val="lowerLetter"/>
      <w:lvlText w:val="%8."/>
      <w:lvlJc w:val="left"/>
      <w:pPr>
        <w:ind w:left="5459" w:hanging="360"/>
      </w:pPr>
    </w:lvl>
    <w:lvl w:ilvl="8" w:tplc="0419001B" w:tentative="1">
      <w:start w:val="1"/>
      <w:numFmt w:val="lowerRoman"/>
      <w:lvlText w:val="%9."/>
      <w:lvlJc w:val="right"/>
      <w:pPr>
        <w:ind w:left="6179" w:hanging="180"/>
      </w:pPr>
    </w:lvl>
  </w:abstractNum>
  <w:abstractNum w:abstractNumId="1">
    <w:nsid w:val="07A91B8D"/>
    <w:multiLevelType w:val="hybridMultilevel"/>
    <w:tmpl w:val="FD9867D2"/>
    <w:lvl w:ilvl="0" w:tplc="C812F8EC">
      <w:start w:val="1"/>
      <w:numFmt w:val="decimal"/>
      <w:lvlText w:val="%1)"/>
      <w:lvlJc w:val="left"/>
      <w:pPr>
        <w:tabs>
          <w:tab w:val="num" w:pos="1212"/>
        </w:tabs>
        <w:ind w:left="121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AD12433"/>
    <w:multiLevelType w:val="multilevel"/>
    <w:tmpl w:val="61E28236"/>
    <w:lvl w:ilvl="0">
      <w:start w:val="1"/>
      <w:numFmt w:val="decimal"/>
      <w:pStyle w:val="1"/>
      <w:lvlText w:val="%1."/>
      <w:lvlJc w:val="left"/>
      <w:pPr>
        <w:tabs>
          <w:tab w:val="num" w:pos="0"/>
        </w:tabs>
        <w:ind w:left="0" w:hanging="360"/>
      </w:pPr>
      <w:rPr>
        <w:rFonts w:hint="default"/>
      </w:rPr>
    </w:lvl>
    <w:lvl w:ilvl="1">
      <w:start w:val="1"/>
      <w:numFmt w:val="decimal"/>
      <w:lvlRestart w:val="0"/>
      <w:pStyle w:val="2"/>
      <w:lvlText w:val="%1.%2."/>
      <w:lvlJc w:val="left"/>
      <w:pPr>
        <w:tabs>
          <w:tab w:val="num" w:pos="432"/>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
    <w:nsid w:val="1FC50D94"/>
    <w:multiLevelType w:val="hybridMultilevel"/>
    <w:tmpl w:val="9E409F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30D6F0E"/>
    <w:multiLevelType w:val="hybridMultilevel"/>
    <w:tmpl w:val="554A5B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296704F3"/>
    <w:multiLevelType w:val="hybridMultilevel"/>
    <w:tmpl w:val="F8F0D312"/>
    <w:lvl w:ilvl="0" w:tplc="71E4B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7ED35D8"/>
    <w:multiLevelType w:val="hybridMultilevel"/>
    <w:tmpl w:val="C69492D2"/>
    <w:lvl w:ilvl="0" w:tplc="71E4B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388F0028"/>
    <w:multiLevelType w:val="hybridMultilevel"/>
    <w:tmpl w:val="9E409F1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F1D7AF2"/>
    <w:multiLevelType w:val="hybridMultilevel"/>
    <w:tmpl w:val="EE4A2DB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40757988"/>
    <w:multiLevelType w:val="hybridMultilevel"/>
    <w:tmpl w:val="532C39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7501637"/>
    <w:multiLevelType w:val="hybridMultilevel"/>
    <w:tmpl w:val="E9DAFCFA"/>
    <w:lvl w:ilvl="0" w:tplc="04190001">
      <w:start w:val="1"/>
      <w:numFmt w:val="bullet"/>
      <w:lvlText w:val=""/>
      <w:lvlJc w:val="left"/>
      <w:pPr>
        <w:ind w:left="1459" w:hanging="360"/>
      </w:pPr>
      <w:rPr>
        <w:rFonts w:ascii="Symbol" w:hAnsi="Symbol" w:hint="default"/>
      </w:rPr>
    </w:lvl>
    <w:lvl w:ilvl="1" w:tplc="04190003" w:tentative="1">
      <w:start w:val="1"/>
      <w:numFmt w:val="bullet"/>
      <w:lvlText w:val="o"/>
      <w:lvlJc w:val="left"/>
      <w:pPr>
        <w:ind w:left="2179" w:hanging="360"/>
      </w:pPr>
      <w:rPr>
        <w:rFonts w:ascii="Courier New" w:hAnsi="Courier New" w:cs="Courier New" w:hint="default"/>
      </w:rPr>
    </w:lvl>
    <w:lvl w:ilvl="2" w:tplc="04190005" w:tentative="1">
      <w:start w:val="1"/>
      <w:numFmt w:val="bullet"/>
      <w:lvlText w:val=""/>
      <w:lvlJc w:val="left"/>
      <w:pPr>
        <w:ind w:left="2899" w:hanging="360"/>
      </w:pPr>
      <w:rPr>
        <w:rFonts w:ascii="Wingdings" w:hAnsi="Wingdings" w:hint="default"/>
      </w:rPr>
    </w:lvl>
    <w:lvl w:ilvl="3" w:tplc="04190001" w:tentative="1">
      <w:start w:val="1"/>
      <w:numFmt w:val="bullet"/>
      <w:lvlText w:val=""/>
      <w:lvlJc w:val="left"/>
      <w:pPr>
        <w:ind w:left="3619" w:hanging="360"/>
      </w:pPr>
      <w:rPr>
        <w:rFonts w:ascii="Symbol" w:hAnsi="Symbol" w:hint="default"/>
      </w:rPr>
    </w:lvl>
    <w:lvl w:ilvl="4" w:tplc="04190003" w:tentative="1">
      <w:start w:val="1"/>
      <w:numFmt w:val="bullet"/>
      <w:lvlText w:val="o"/>
      <w:lvlJc w:val="left"/>
      <w:pPr>
        <w:ind w:left="4339" w:hanging="360"/>
      </w:pPr>
      <w:rPr>
        <w:rFonts w:ascii="Courier New" w:hAnsi="Courier New" w:cs="Courier New" w:hint="default"/>
      </w:rPr>
    </w:lvl>
    <w:lvl w:ilvl="5" w:tplc="04190005" w:tentative="1">
      <w:start w:val="1"/>
      <w:numFmt w:val="bullet"/>
      <w:lvlText w:val=""/>
      <w:lvlJc w:val="left"/>
      <w:pPr>
        <w:ind w:left="5059" w:hanging="360"/>
      </w:pPr>
      <w:rPr>
        <w:rFonts w:ascii="Wingdings" w:hAnsi="Wingdings" w:hint="default"/>
      </w:rPr>
    </w:lvl>
    <w:lvl w:ilvl="6" w:tplc="04190001" w:tentative="1">
      <w:start w:val="1"/>
      <w:numFmt w:val="bullet"/>
      <w:lvlText w:val=""/>
      <w:lvlJc w:val="left"/>
      <w:pPr>
        <w:ind w:left="5779" w:hanging="360"/>
      </w:pPr>
      <w:rPr>
        <w:rFonts w:ascii="Symbol" w:hAnsi="Symbol" w:hint="default"/>
      </w:rPr>
    </w:lvl>
    <w:lvl w:ilvl="7" w:tplc="04190003" w:tentative="1">
      <w:start w:val="1"/>
      <w:numFmt w:val="bullet"/>
      <w:lvlText w:val="o"/>
      <w:lvlJc w:val="left"/>
      <w:pPr>
        <w:ind w:left="6499" w:hanging="360"/>
      </w:pPr>
      <w:rPr>
        <w:rFonts w:ascii="Courier New" w:hAnsi="Courier New" w:cs="Courier New" w:hint="default"/>
      </w:rPr>
    </w:lvl>
    <w:lvl w:ilvl="8" w:tplc="04190005" w:tentative="1">
      <w:start w:val="1"/>
      <w:numFmt w:val="bullet"/>
      <w:lvlText w:val=""/>
      <w:lvlJc w:val="left"/>
      <w:pPr>
        <w:ind w:left="7219" w:hanging="360"/>
      </w:pPr>
      <w:rPr>
        <w:rFonts w:ascii="Wingdings" w:hAnsi="Wingdings" w:hint="default"/>
      </w:rPr>
    </w:lvl>
  </w:abstractNum>
  <w:abstractNum w:abstractNumId="11">
    <w:nsid w:val="49A03FB5"/>
    <w:multiLevelType w:val="multilevel"/>
    <w:tmpl w:val="0B24BE66"/>
    <w:lvl w:ilvl="0">
      <w:start w:val="1"/>
      <w:numFmt w:val="decimal"/>
      <w:lvlText w:val="%1."/>
      <w:lvlJc w:val="left"/>
      <w:pPr>
        <w:ind w:left="644"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2">
    <w:nsid w:val="4C3B4B15"/>
    <w:multiLevelType w:val="hybridMultilevel"/>
    <w:tmpl w:val="542A2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E8C04CD"/>
    <w:multiLevelType w:val="hybridMultilevel"/>
    <w:tmpl w:val="C444FA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0D3732B"/>
    <w:multiLevelType w:val="multilevel"/>
    <w:tmpl w:val="0C2090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633D7143"/>
    <w:multiLevelType w:val="hybridMultilevel"/>
    <w:tmpl w:val="DE6C91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72D7A8F"/>
    <w:multiLevelType w:val="hybridMultilevel"/>
    <w:tmpl w:val="0870EDB2"/>
    <w:lvl w:ilvl="0" w:tplc="2682CA70">
      <w:start w:val="1"/>
      <w:numFmt w:val="decimal"/>
      <w:lvlText w:val="%1."/>
      <w:lvlJc w:val="left"/>
      <w:pPr>
        <w:tabs>
          <w:tab w:val="num" w:pos="1698"/>
        </w:tabs>
        <w:ind w:left="1698" w:hanging="9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pStyle w:val="3"/>
      <w:lvlText w:val="%3."/>
      <w:lvlJc w:val="right"/>
      <w:pPr>
        <w:tabs>
          <w:tab w:val="num" w:pos="2508"/>
        </w:tabs>
        <w:ind w:left="2508" w:hanging="180"/>
      </w:pPr>
    </w:lvl>
    <w:lvl w:ilvl="3" w:tplc="0419000F" w:tentative="1">
      <w:start w:val="1"/>
      <w:numFmt w:val="decimal"/>
      <w:pStyle w:val="4"/>
      <w:lvlText w:val="%4."/>
      <w:lvlJc w:val="left"/>
      <w:pPr>
        <w:tabs>
          <w:tab w:val="num" w:pos="3228"/>
        </w:tabs>
        <w:ind w:left="3228" w:hanging="360"/>
      </w:pPr>
    </w:lvl>
    <w:lvl w:ilvl="4" w:tplc="04190019" w:tentative="1">
      <w:start w:val="1"/>
      <w:numFmt w:val="lowerLetter"/>
      <w:pStyle w:val="5"/>
      <w:lvlText w:val="%5."/>
      <w:lvlJc w:val="left"/>
      <w:pPr>
        <w:tabs>
          <w:tab w:val="num" w:pos="3948"/>
        </w:tabs>
        <w:ind w:left="3948" w:hanging="360"/>
      </w:pPr>
    </w:lvl>
    <w:lvl w:ilvl="5" w:tplc="0419001B" w:tentative="1">
      <w:start w:val="1"/>
      <w:numFmt w:val="lowerRoman"/>
      <w:pStyle w:val="6"/>
      <w:lvlText w:val="%6."/>
      <w:lvlJc w:val="right"/>
      <w:pPr>
        <w:tabs>
          <w:tab w:val="num" w:pos="4668"/>
        </w:tabs>
        <w:ind w:left="4668" w:hanging="180"/>
      </w:pPr>
    </w:lvl>
    <w:lvl w:ilvl="6" w:tplc="0419000F" w:tentative="1">
      <w:start w:val="1"/>
      <w:numFmt w:val="decimal"/>
      <w:pStyle w:val="7"/>
      <w:lvlText w:val="%7."/>
      <w:lvlJc w:val="left"/>
      <w:pPr>
        <w:tabs>
          <w:tab w:val="num" w:pos="5388"/>
        </w:tabs>
        <w:ind w:left="5388" w:hanging="360"/>
      </w:pPr>
    </w:lvl>
    <w:lvl w:ilvl="7" w:tplc="04190019" w:tentative="1">
      <w:start w:val="1"/>
      <w:numFmt w:val="lowerLetter"/>
      <w:pStyle w:val="8"/>
      <w:lvlText w:val="%8."/>
      <w:lvlJc w:val="left"/>
      <w:pPr>
        <w:tabs>
          <w:tab w:val="num" w:pos="6108"/>
        </w:tabs>
        <w:ind w:left="6108" w:hanging="360"/>
      </w:pPr>
    </w:lvl>
    <w:lvl w:ilvl="8" w:tplc="0419001B" w:tentative="1">
      <w:start w:val="1"/>
      <w:numFmt w:val="lowerRoman"/>
      <w:pStyle w:val="9"/>
      <w:lvlText w:val="%9."/>
      <w:lvlJc w:val="right"/>
      <w:pPr>
        <w:tabs>
          <w:tab w:val="num" w:pos="6828"/>
        </w:tabs>
        <w:ind w:left="6828" w:hanging="180"/>
      </w:pPr>
    </w:lvl>
  </w:abstractNum>
  <w:abstractNum w:abstractNumId="17">
    <w:nsid w:val="67D46DF2"/>
    <w:multiLevelType w:val="hybridMultilevel"/>
    <w:tmpl w:val="4E069F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ED0644D"/>
    <w:multiLevelType w:val="hybridMultilevel"/>
    <w:tmpl w:val="327E7D1C"/>
    <w:lvl w:ilvl="0" w:tplc="0419000F">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02F07D4"/>
    <w:multiLevelType w:val="hybridMultilevel"/>
    <w:tmpl w:val="03AC15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51026B7"/>
    <w:multiLevelType w:val="hybridMultilevel"/>
    <w:tmpl w:val="0C7A0156"/>
    <w:lvl w:ilvl="0" w:tplc="71E4B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78675934"/>
    <w:multiLevelType w:val="hybridMultilevel"/>
    <w:tmpl w:val="B14AD3F4"/>
    <w:lvl w:ilvl="0" w:tplc="04190001">
      <w:start w:val="1"/>
      <w:numFmt w:val="bullet"/>
      <w:lvlText w:val=""/>
      <w:lvlJc w:val="left"/>
      <w:pPr>
        <w:ind w:left="1664" w:hanging="360"/>
      </w:pPr>
      <w:rPr>
        <w:rFonts w:ascii="Symbol" w:hAnsi="Symbol" w:hint="default"/>
      </w:rPr>
    </w:lvl>
    <w:lvl w:ilvl="1" w:tplc="04190003" w:tentative="1">
      <w:start w:val="1"/>
      <w:numFmt w:val="bullet"/>
      <w:lvlText w:val="o"/>
      <w:lvlJc w:val="left"/>
      <w:pPr>
        <w:ind w:left="2384" w:hanging="360"/>
      </w:pPr>
      <w:rPr>
        <w:rFonts w:ascii="Courier New" w:hAnsi="Courier New" w:cs="Courier New" w:hint="default"/>
      </w:rPr>
    </w:lvl>
    <w:lvl w:ilvl="2" w:tplc="04190005" w:tentative="1">
      <w:start w:val="1"/>
      <w:numFmt w:val="bullet"/>
      <w:lvlText w:val=""/>
      <w:lvlJc w:val="left"/>
      <w:pPr>
        <w:ind w:left="3104" w:hanging="360"/>
      </w:pPr>
      <w:rPr>
        <w:rFonts w:ascii="Wingdings" w:hAnsi="Wingdings" w:hint="default"/>
      </w:rPr>
    </w:lvl>
    <w:lvl w:ilvl="3" w:tplc="04190001" w:tentative="1">
      <w:start w:val="1"/>
      <w:numFmt w:val="bullet"/>
      <w:lvlText w:val=""/>
      <w:lvlJc w:val="left"/>
      <w:pPr>
        <w:ind w:left="3824" w:hanging="360"/>
      </w:pPr>
      <w:rPr>
        <w:rFonts w:ascii="Symbol" w:hAnsi="Symbol" w:hint="default"/>
      </w:rPr>
    </w:lvl>
    <w:lvl w:ilvl="4" w:tplc="04190003" w:tentative="1">
      <w:start w:val="1"/>
      <w:numFmt w:val="bullet"/>
      <w:lvlText w:val="o"/>
      <w:lvlJc w:val="left"/>
      <w:pPr>
        <w:ind w:left="4544" w:hanging="360"/>
      </w:pPr>
      <w:rPr>
        <w:rFonts w:ascii="Courier New" w:hAnsi="Courier New" w:cs="Courier New" w:hint="default"/>
      </w:rPr>
    </w:lvl>
    <w:lvl w:ilvl="5" w:tplc="04190005" w:tentative="1">
      <w:start w:val="1"/>
      <w:numFmt w:val="bullet"/>
      <w:lvlText w:val=""/>
      <w:lvlJc w:val="left"/>
      <w:pPr>
        <w:ind w:left="5264" w:hanging="360"/>
      </w:pPr>
      <w:rPr>
        <w:rFonts w:ascii="Wingdings" w:hAnsi="Wingdings" w:hint="default"/>
      </w:rPr>
    </w:lvl>
    <w:lvl w:ilvl="6" w:tplc="04190001" w:tentative="1">
      <w:start w:val="1"/>
      <w:numFmt w:val="bullet"/>
      <w:lvlText w:val=""/>
      <w:lvlJc w:val="left"/>
      <w:pPr>
        <w:ind w:left="5984" w:hanging="360"/>
      </w:pPr>
      <w:rPr>
        <w:rFonts w:ascii="Symbol" w:hAnsi="Symbol" w:hint="default"/>
      </w:rPr>
    </w:lvl>
    <w:lvl w:ilvl="7" w:tplc="04190003" w:tentative="1">
      <w:start w:val="1"/>
      <w:numFmt w:val="bullet"/>
      <w:lvlText w:val="o"/>
      <w:lvlJc w:val="left"/>
      <w:pPr>
        <w:ind w:left="6704" w:hanging="360"/>
      </w:pPr>
      <w:rPr>
        <w:rFonts w:ascii="Courier New" w:hAnsi="Courier New" w:cs="Courier New" w:hint="default"/>
      </w:rPr>
    </w:lvl>
    <w:lvl w:ilvl="8" w:tplc="04190005" w:tentative="1">
      <w:start w:val="1"/>
      <w:numFmt w:val="bullet"/>
      <w:lvlText w:val=""/>
      <w:lvlJc w:val="left"/>
      <w:pPr>
        <w:ind w:left="7424" w:hanging="360"/>
      </w:pPr>
      <w:rPr>
        <w:rFonts w:ascii="Wingdings" w:hAnsi="Wingdings" w:hint="default"/>
      </w:rPr>
    </w:lvl>
  </w:abstractNum>
  <w:abstractNum w:abstractNumId="22">
    <w:nsid w:val="7A9A278B"/>
    <w:multiLevelType w:val="hybridMultilevel"/>
    <w:tmpl w:val="CF0CBE16"/>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785"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7B26368B"/>
    <w:multiLevelType w:val="multilevel"/>
    <w:tmpl w:val="DF625A2E"/>
    <w:lvl w:ilvl="0">
      <w:start w:val="1"/>
      <w:numFmt w:val="decimal"/>
      <w:lvlText w:val="%1."/>
      <w:lvlJc w:val="left"/>
      <w:pPr>
        <w:ind w:left="465" w:hanging="465"/>
      </w:pPr>
      <w:rPr>
        <w:rFonts w:hint="default"/>
      </w:rPr>
    </w:lvl>
    <w:lvl w:ilvl="1">
      <w:start w:val="1"/>
      <w:numFmt w:val="decimal"/>
      <w:lvlText w:val="%1.%2."/>
      <w:lvlJc w:val="left"/>
      <w:pPr>
        <w:ind w:left="765" w:hanging="465"/>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4">
    <w:nsid w:val="7B583C39"/>
    <w:multiLevelType w:val="hybridMultilevel"/>
    <w:tmpl w:val="3A7C1F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20"/>
  </w:num>
  <w:num w:numId="4">
    <w:abstractNumId w:val="6"/>
  </w:num>
  <w:num w:numId="5">
    <w:abstractNumId w:val="1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7"/>
  </w:num>
  <w:num w:numId="9">
    <w:abstractNumId w:val="8"/>
  </w:num>
  <w:num w:numId="10">
    <w:abstractNumId w:val="21"/>
  </w:num>
  <w:num w:numId="11">
    <w:abstractNumId w:val="18"/>
  </w:num>
  <w:num w:numId="12">
    <w:abstractNumId w:val="10"/>
  </w:num>
  <w:num w:numId="13">
    <w:abstractNumId w:val="4"/>
  </w:num>
  <w:num w:numId="14">
    <w:abstractNumId w:val="19"/>
  </w:num>
  <w:num w:numId="15">
    <w:abstractNumId w:val="14"/>
  </w:num>
  <w:num w:numId="16">
    <w:abstractNumId w:val="24"/>
  </w:num>
  <w:num w:numId="17">
    <w:abstractNumId w:val="13"/>
  </w:num>
  <w:num w:numId="18">
    <w:abstractNumId w:val="9"/>
  </w:num>
  <w:num w:numId="19">
    <w:abstractNumId w:val="12"/>
  </w:num>
  <w:num w:numId="20">
    <w:abstractNumId w:val="15"/>
  </w:num>
  <w:num w:numId="21">
    <w:abstractNumId w:val="7"/>
  </w:num>
  <w:num w:numId="22">
    <w:abstractNumId w:val="3"/>
  </w:num>
  <w:num w:numId="23">
    <w:abstractNumId w:val="0"/>
  </w:num>
  <w:num w:numId="24">
    <w:abstractNumId w:val="23"/>
  </w:num>
  <w:num w:numId="25">
    <w:abstractNumId w:val="2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CF3B9D"/>
    <w:rsid w:val="00034A56"/>
    <w:rsid w:val="00042309"/>
    <w:rsid w:val="00172E25"/>
    <w:rsid w:val="002B3179"/>
    <w:rsid w:val="00300CBF"/>
    <w:rsid w:val="00447C20"/>
    <w:rsid w:val="00557BC4"/>
    <w:rsid w:val="007233E6"/>
    <w:rsid w:val="007C703F"/>
    <w:rsid w:val="00875161"/>
    <w:rsid w:val="009F6635"/>
    <w:rsid w:val="00AD7462"/>
    <w:rsid w:val="00CB13BA"/>
    <w:rsid w:val="00CF3B9D"/>
    <w:rsid w:val="00CF3BED"/>
    <w:rsid w:val="00F373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CF3B9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F3B9D"/>
    <w:pPr>
      <w:keepNext/>
      <w:numPr>
        <w:numId w:val="1"/>
      </w:numPr>
      <w:spacing w:before="360" w:after="240"/>
      <w:jc w:val="center"/>
      <w:outlineLvl w:val="0"/>
    </w:pPr>
    <w:rPr>
      <w:b/>
      <w:bCs/>
      <w:kern w:val="32"/>
      <w:sz w:val="28"/>
      <w:szCs w:val="32"/>
    </w:rPr>
  </w:style>
  <w:style w:type="paragraph" w:styleId="2">
    <w:name w:val="heading 2"/>
    <w:basedOn w:val="a"/>
    <w:next w:val="a"/>
    <w:link w:val="20"/>
    <w:qFormat/>
    <w:rsid w:val="00CF3B9D"/>
    <w:pPr>
      <w:keepNext/>
      <w:numPr>
        <w:ilvl w:val="1"/>
        <w:numId w:val="1"/>
      </w:numPr>
      <w:jc w:val="both"/>
      <w:outlineLvl w:val="1"/>
    </w:pPr>
    <w:rPr>
      <w:b/>
      <w:bCs/>
      <w:sz w:val="28"/>
      <w:szCs w:val="24"/>
    </w:rPr>
  </w:style>
  <w:style w:type="paragraph" w:styleId="3">
    <w:name w:val="heading 3"/>
    <w:basedOn w:val="a"/>
    <w:next w:val="a"/>
    <w:link w:val="30"/>
    <w:qFormat/>
    <w:rsid w:val="00CF3B9D"/>
    <w:pPr>
      <w:keepNext/>
      <w:numPr>
        <w:ilvl w:val="2"/>
        <w:numId w:val="5"/>
      </w:numPr>
      <w:spacing w:before="240" w:after="60"/>
      <w:outlineLvl w:val="2"/>
    </w:pPr>
    <w:rPr>
      <w:rFonts w:ascii="Cambria" w:hAnsi="Cambria" w:cs="Calibri"/>
      <w:b/>
      <w:bCs/>
      <w:sz w:val="26"/>
      <w:szCs w:val="26"/>
      <w:lang w:val="en-US" w:eastAsia="en-US" w:bidi="en-US"/>
    </w:rPr>
  </w:style>
  <w:style w:type="paragraph" w:styleId="4">
    <w:name w:val="heading 4"/>
    <w:basedOn w:val="a"/>
    <w:next w:val="a"/>
    <w:link w:val="40"/>
    <w:qFormat/>
    <w:rsid w:val="00CF3B9D"/>
    <w:pPr>
      <w:keepNext/>
      <w:numPr>
        <w:ilvl w:val="3"/>
        <w:numId w:val="5"/>
      </w:numPr>
      <w:spacing w:before="240" w:after="60"/>
      <w:outlineLvl w:val="3"/>
    </w:pPr>
    <w:rPr>
      <w:rFonts w:ascii="Calibri" w:hAnsi="Calibri" w:cs="Calibri"/>
      <w:b/>
      <w:bCs/>
      <w:sz w:val="28"/>
      <w:szCs w:val="28"/>
      <w:lang w:val="en-US" w:eastAsia="en-US" w:bidi="en-US"/>
    </w:rPr>
  </w:style>
  <w:style w:type="paragraph" w:styleId="5">
    <w:name w:val="heading 5"/>
    <w:basedOn w:val="a"/>
    <w:next w:val="a"/>
    <w:link w:val="50"/>
    <w:qFormat/>
    <w:rsid w:val="00CF3B9D"/>
    <w:pPr>
      <w:numPr>
        <w:ilvl w:val="4"/>
        <w:numId w:val="5"/>
      </w:numPr>
      <w:spacing w:before="240" w:after="60"/>
      <w:outlineLvl w:val="4"/>
    </w:pPr>
    <w:rPr>
      <w:rFonts w:ascii="Calibri" w:hAnsi="Calibri" w:cs="Calibri"/>
      <w:b/>
      <w:bCs/>
      <w:i/>
      <w:iCs/>
      <w:sz w:val="26"/>
      <w:szCs w:val="26"/>
      <w:lang w:val="en-US" w:eastAsia="en-US" w:bidi="en-US"/>
    </w:rPr>
  </w:style>
  <w:style w:type="paragraph" w:styleId="6">
    <w:name w:val="heading 6"/>
    <w:basedOn w:val="a"/>
    <w:next w:val="a"/>
    <w:link w:val="60"/>
    <w:qFormat/>
    <w:rsid w:val="00CF3B9D"/>
    <w:pPr>
      <w:numPr>
        <w:ilvl w:val="5"/>
        <w:numId w:val="5"/>
      </w:numPr>
      <w:spacing w:before="240" w:after="60"/>
      <w:outlineLvl w:val="5"/>
    </w:pPr>
    <w:rPr>
      <w:rFonts w:ascii="Calibri" w:hAnsi="Calibri" w:cs="Calibri"/>
      <w:b/>
      <w:bCs/>
      <w:sz w:val="22"/>
      <w:szCs w:val="22"/>
      <w:lang w:val="en-US" w:eastAsia="en-US" w:bidi="en-US"/>
    </w:rPr>
  </w:style>
  <w:style w:type="paragraph" w:styleId="7">
    <w:name w:val="heading 7"/>
    <w:basedOn w:val="a"/>
    <w:next w:val="a"/>
    <w:link w:val="70"/>
    <w:qFormat/>
    <w:rsid w:val="00CF3B9D"/>
    <w:pPr>
      <w:numPr>
        <w:ilvl w:val="6"/>
        <w:numId w:val="5"/>
      </w:numPr>
      <w:spacing w:before="240" w:after="60"/>
      <w:outlineLvl w:val="6"/>
    </w:pPr>
    <w:rPr>
      <w:rFonts w:ascii="Calibri" w:hAnsi="Calibri" w:cs="Calibri"/>
      <w:sz w:val="24"/>
      <w:szCs w:val="24"/>
      <w:lang w:val="en-US" w:eastAsia="en-US" w:bidi="en-US"/>
    </w:rPr>
  </w:style>
  <w:style w:type="paragraph" w:styleId="8">
    <w:name w:val="heading 8"/>
    <w:basedOn w:val="a"/>
    <w:next w:val="a"/>
    <w:link w:val="80"/>
    <w:qFormat/>
    <w:rsid w:val="00CF3B9D"/>
    <w:pPr>
      <w:numPr>
        <w:ilvl w:val="7"/>
        <w:numId w:val="5"/>
      </w:numPr>
      <w:spacing w:before="240" w:after="60"/>
      <w:outlineLvl w:val="7"/>
    </w:pPr>
    <w:rPr>
      <w:rFonts w:ascii="Calibri" w:hAnsi="Calibri" w:cs="Calibri"/>
      <w:i/>
      <w:iCs/>
      <w:sz w:val="24"/>
      <w:szCs w:val="24"/>
      <w:lang w:val="en-US" w:eastAsia="en-US" w:bidi="en-US"/>
    </w:rPr>
  </w:style>
  <w:style w:type="paragraph" w:styleId="9">
    <w:name w:val="heading 9"/>
    <w:basedOn w:val="a"/>
    <w:next w:val="a"/>
    <w:link w:val="90"/>
    <w:qFormat/>
    <w:rsid w:val="00CF3B9D"/>
    <w:pPr>
      <w:numPr>
        <w:ilvl w:val="8"/>
        <w:numId w:val="5"/>
      </w:numPr>
      <w:spacing w:before="240" w:after="60"/>
      <w:outlineLvl w:val="8"/>
    </w:pPr>
    <w:rPr>
      <w:rFonts w:ascii="Cambria" w:hAnsi="Cambria" w:cs="Calibri"/>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3B9D"/>
    <w:rPr>
      <w:rFonts w:ascii="Times New Roman" w:eastAsia="Times New Roman" w:hAnsi="Times New Roman" w:cs="Times New Roman"/>
      <w:b/>
      <w:bCs/>
      <w:kern w:val="32"/>
      <w:sz w:val="28"/>
      <w:szCs w:val="32"/>
    </w:rPr>
  </w:style>
  <w:style w:type="character" w:customStyle="1" w:styleId="20">
    <w:name w:val="Заголовок 2 Знак"/>
    <w:basedOn w:val="a0"/>
    <w:link w:val="2"/>
    <w:rsid w:val="00CF3B9D"/>
    <w:rPr>
      <w:rFonts w:ascii="Times New Roman" w:eastAsia="Times New Roman" w:hAnsi="Times New Roman" w:cs="Times New Roman"/>
      <w:b/>
      <w:bCs/>
      <w:sz w:val="28"/>
      <w:szCs w:val="24"/>
    </w:rPr>
  </w:style>
  <w:style w:type="character" w:customStyle="1" w:styleId="30">
    <w:name w:val="Заголовок 3 Знак"/>
    <w:basedOn w:val="a0"/>
    <w:link w:val="3"/>
    <w:rsid w:val="00CF3B9D"/>
    <w:rPr>
      <w:rFonts w:ascii="Cambria" w:eastAsia="Times New Roman" w:hAnsi="Cambria" w:cs="Calibri"/>
      <w:b/>
      <w:bCs/>
      <w:sz w:val="26"/>
      <w:szCs w:val="26"/>
      <w:lang w:val="en-US" w:bidi="en-US"/>
    </w:rPr>
  </w:style>
  <w:style w:type="character" w:customStyle="1" w:styleId="40">
    <w:name w:val="Заголовок 4 Знак"/>
    <w:basedOn w:val="a0"/>
    <w:link w:val="4"/>
    <w:rsid w:val="00CF3B9D"/>
    <w:rPr>
      <w:rFonts w:ascii="Calibri" w:eastAsia="Times New Roman" w:hAnsi="Calibri" w:cs="Calibri"/>
      <w:b/>
      <w:bCs/>
      <w:sz w:val="28"/>
      <w:szCs w:val="28"/>
      <w:lang w:val="en-US" w:bidi="en-US"/>
    </w:rPr>
  </w:style>
  <w:style w:type="character" w:customStyle="1" w:styleId="50">
    <w:name w:val="Заголовок 5 Знак"/>
    <w:basedOn w:val="a0"/>
    <w:link w:val="5"/>
    <w:rsid w:val="00CF3B9D"/>
    <w:rPr>
      <w:rFonts w:ascii="Calibri" w:eastAsia="Times New Roman" w:hAnsi="Calibri" w:cs="Calibri"/>
      <w:b/>
      <w:bCs/>
      <w:i/>
      <w:iCs/>
      <w:sz w:val="26"/>
      <w:szCs w:val="26"/>
      <w:lang w:val="en-US" w:bidi="en-US"/>
    </w:rPr>
  </w:style>
  <w:style w:type="character" w:customStyle="1" w:styleId="60">
    <w:name w:val="Заголовок 6 Знак"/>
    <w:basedOn w:val="a0"/>
    <w:link w:val="6"/>
    <w:rsid w:val="00CF3B9D"/>
    <w:rPr>
      <w:rFonts w:ascii="Calibri" w:eastAsia="Times New Roman" w:hAnsi="Calibri" w:cs="Calibri"/>
      <w:b/>
      <w:bCs/>
      <w:lang w:val="en-US" w:bidi="en-US"/>
    </w:rPr>
  </w:style>
  <w:style w:type="character" w:customStyle="1" w:styleId="70">
    <w:name w:val="Заголовок 7 Знак"/>
    <w:basedOn w:val="a0"/>
    <w:link w:val="7"/>
    <w:rsid w:val="00CF3B9D"/>
    <w:rPr>
      <w:rFonts w:ascii="Calibri" w:eastAsia="Times New Roman" w:hAnsi="Calibri" w:cs="Calibri"/>
      <w:sz w:val="24"/>
      <w:szCs w:val="24"/>
      <w:lang w:val="en-US" w:bidi="en-US"/>
    </w:rPr>
  </w:style>
  <w:style w:type="character" w:customStyle="1" w:styleId="80">
    <w:name w:val="Заголовок 8 Знак"/>
    <w:basedOn w:val="a0"/>
    <w:link w:val="8"/>
    <w:rsid w:val="00CF3B9D"/>
    <w:rPr>
      <w:rFonts w:ascii="Calibri" w:eastAsia="Times New Roman" w:hAnsi="Calibri" w:cs="Calibri"/>
      <w:i/>
      <w:iCs/>
      <w:sz w:val="24"/>
      <w:szCs w:val="24"/>
      <w:lang w:val="en-US" w:bidi="en-US"/>
    </w:rPr>
  </w:style>
  <w:style w:type="character" w:customStyle="1" w:styleId="90">
    <w:name w:val="Заголовок 9 Знак"/>
    <w:basedOn w:val="a0"/>
    <w:link w:val="9"/>
    <w:rsid w:val="00CF3B9D"/>
    <w:rPr>
      <w:rFonts w:ascii="Cambria" w:eastAsia="Times New Roman" w:hAnsi="Cambria" w:cs="Calibri"/>
      <w:lang w:val="en-US" w:bidi="en-US"/>
    </w:rPr>
  </w:style>
  <w:style w:type="paragraph" w:styleId="a3">
    <w:name w:val="Title"/>
    <w:basedOn w:val="a"/>
    <w:link w:val="a4"/>
    <w:qFormat/>
    <w:rsid w:val="00CF3B9D"/>
    <w:pPr>
      <w:jc w:val="center"/>
    </w:pPr>
    <w:rPr>
      <w:b/>
      <w:sz w:val="32"/>
    </w:rPr>
  </w:style>
  <w:style w:type="character" w:customStyle="1" w:styleId="a4">
    <w:name w:val="Название Знак"/>
    <w:basedOn w:val="a0"/>
    <w:link w:val="a3"/>
    <w:rsid w:val="00CF3B9D"/>
    <w:rPr>
      <w:rFonts w:ascii="Times New Roman" w:eastAsia="Times New Roman" w:hAnsi="Times New Roman" w:cs="Times New Roman"/>
      <w:b/>
      <w:sz w:val="32"/>
      <w:szCs w:val="20"/>
      <w:lang w:eastAsia="ru-RU"/>
    </w:rPr>
  </w:style>
  <w:style w:type="paragraph" w:styleId="a5">
    <w:name w:val="Body Text Indent"/>
    <w:basedOn w:val="a"/>
    <w:link w:val="a6"/>
    <w:rsid w:val="00CF3B9D"/>
    <w:pPr>
      <w:ind w:firstLine="720"/>
    </w:pPr>
    <w:rPr>
      <w:sz w:val="28"/>
    </w:rPr>
  </w:style>
  <w:style w:type="character" w:customStyle="1" w:styleId="a6">
    <w:name w:val="Основной текст с отступом Знак"/>
    <w:basedOn w:val="a0"/>
    <w:link w:val="a5"/>
    <w:rsid w:val="00CF3B9D"/>
    <w:rPr>
      <w:rFonts w:ascii="Times New Roman" w:eastAsia="Times New Roman" w:hAnsi="Times New Roman" w:cs="Times New Roman"/>
      <w:sz w:val="28"/>
      <w:szCs w:val="20"/>
      <w:lang w:eastAsia="ru-RU"/>
    </w:rPr>
  </w:style>
  <w:style w:type="paragraph" w:styleId="a7">
    <w:name w:val="Body Text"/>
    <w:basedOn w:val="a"/>
    <w:link w:val="a8"/>
    <w:rsid w:val="00CF3B9D"/>
    <w:pPr>
      <w:jc w:val="center"/>
    </w:pPr>
    <w:rPr>
      <w:b/>
      <w:sz w:val="32"/>
    </w:rPr>
  </w:style>
  <w:style w:type="character" w:customStyle="1" w:styleId="a8">
    <w:name w:val="Основной текст Знак"/>
    <w:basedOn w:val="a0"/>
    <w:link w:val="a7"/>
    <w:rsid w:val="00CF3B9D"/>
    <w:rPr>
      <w:rFonts w:ascii="Times New Roman" w:eastAsia="Times New Roman" w:hAnsi="Times New Roman" w:cs="Times New Roman"/>
      <w:b/>
      <w:sz w:val="32"/>
      <w:szCs w:val="20"/>
      <w:lang w:eastAsia="ru-RU"/>
    </w:rPr>
  </w:style>
  <w:style w:type="paragraph" w:styleId="a9">
    <w:name w:val="header"/>
    <w:basedOn w:val="a"/>
    <w:link w:val="aa"/>
    <w:rsid w:val="00CF3B9D"/>
    <w:pPr>
      <w:tabs>
        <w:tab w:val="center" w:pos="4153"/>
        <w:tab w:val="right" w:pos="8306"/>
      </w:tabs>
    </w:pPr>
  </w:style>
  <w:style w:type="character" w:customStyle="1" w:styleId="aa">
    <w:name w:val="Верхний колонтитул Знак"/>
    <w:basedOn w:val="a0"/>
    <w:link w:val="a9"/>
    <w:rsid w:val="00CF3B9D"/>
    <w:rPr>
      <w:rFonts w:ascii="Times New Roman" w:eastAsia="Times New Roman" w:hAnsi="Times New Roman" w:cs="Times New Roman"/>
      <w:sz w:val="20"/>
      <w:szCs w:val="20"/>
      <w:lang w:eastAsia="ru-RU"/>
    </w:rPr>
  </w:style>
  <w:style w:type="character" w:styleId="ab">
    <w:name w:val="page number"/>
    <w:basedOn w:val="a0"/>
    <w:rsid w:val="00CF3B9D"/>
  </w:style>
  <w:style w:type="paragraph" w:customStyle="1" w:styleId="ConsPlusNormal">
    <w:name w:val="ConsPlusNormal"/>
    <w:rsid w:val="00CF3B9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F3B9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3"/>
    <w:basedOn w:val="a"/>
    <w:link w:val="32"/>
    <w:rsid w:val="00CF3B9D"/>
    <w:pPr>
      <w:spacing w:after="120"/>
    </w:pPr>
    <w:rPr>
      <w:sz w:val="16"/>
      <w:szCs w:val="16"/>
    </w:rPr>
  </w:style>
  <w:style w:type="character" w:customStyle="1" w:styleId="32">
    <w:name w:val="Основной текст 3 Знак"/>
    <w:basedOn w:val="a0"/>
    <w:link w:val="31"/>
    <w:rsid w:val="00CF3B9D"/>
    <w:rPr>
      <w:rFonts w:ascii="Times New Roman" w:eastAsia="Times New Roman" w:hAnsi="Times New Roman" w:cs="Times New Roman"/>
      <w:sz w:val="16"/>
      <w:szCs w:val="16"/>
    </w:rPr>
  </w:style>
  <w:style w:type="paragraph" w:customStyle="1" w:styleId="ConsTitle">
    <w:name w:val="ConsTitle"/>
    <w:rsid w:val="00CF3B9D"/>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c">
    <w:name w:val="List Paragraph"/>
    <w:basedOn w:val="a"/>
    <w:uiPriority w:val="34"/>
    <w:qFormat/>
    <w:rsid w:val="00CF3B9D"/>
    <w:pPr>
      <w:spacing w:line="276" w:lineRule="auto"/>
      <w:ind w:left="720" w:firstLine="720"/>
      <w:contextualSpacing/>
      <w:jc w:val="both"/>
    </w:pPr>
    <w:rPr>
      <w:rFonts w:ascii="Calibri" w:eastAsia="Calibri" w:hAnsi="Calibri"/>
      <w:sz w:val="22"/>
      <w:szCs w:val="22"/>
      <w:lang w:eastAsia="en-US"/>
    </w:rPr>
  </w:style>
  <w:style w:type="table" w:styleId="ad">
    <w:name w:val="Table Grid"/>
    <w:basedOn w:val="a1"/>
    <w:uiPriority w:val="59"/>
    <w:rsid w:val="00CF3B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rsid w:val="00CF3B9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F3B9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e">
    <w:name w:val="footer"/>
    <w:basedOn w:val="a"/>
    <w:link w:val="af"/>
    <w:uiPriority w:val="99"/>
    <w:rsid w:val="00CF3B9D"/>
    <w:pPr>
      <w:tabs>
        <w:tab w:val="center" w:pos="4677"/>
        <w:tab w:val="right" w:pos="9355"/>
      </w:tabs>
    </w:pPr>
  </w:style>
  <w:style w:type="character" w:customStyle="1" w:styleId="af">
    <w:name w:val="Нижний колонтитул Знак"/>
    <w:basedOn w:val="a0"/>
    <w:link w:val="ae"/>
    <w:uiPriority w:val="99"/>
    <w:rsid w:val="00CF3B9D"/>
    <w:rPr>
      <w:rFonts w:ascii="Times New Roman" w:eastAsia="Times New Roman" w:hAnsi="Times New Roman" w:cs="Times New Roman"/>
      <w:sz w:val="20"/>
      <w:szCs w:val="20"/>
      <w:lang w:eastAsia="ru-RU"/>
    </w:rPr>
  </w:style>
  <w:style w:type="paragraph" w:styleId="af0">
    <w:name w:val="Balloon Text"/>
    <w:basedOn w:val="a"/>
    <w:link w:val="af1"/>
    <w:rsid w:val="00CF3B9D"/>
    <w:rPr>
      <w:rFonts w:ascii="Tahoma" w:hAnsi="Tahoma"/>
      <w:sz w:val="16"/>
      <w:szCs w:val="16"/>
    </w:rPr>
  </w:style>
  <w:style w:type="character" w:customStyle="1" w:styleId="af1">
    <w:name w:val="Текст выноски Знак"/>
    <w:basedOn w:val="a0"/>
    <w:link w:val="af0"/>
    <w:rsid w:val="00CF3B9D"/>
    <w:rPr>
      <w:rFonts w:ascii="Tahoma" w:eastAsia="Times New Roman" w:hAnsi="Tahoma" w:cs="Times New Roman"/>
      <w:sz w:val="16"/>
      <w:szCs w:val="16"/>
    </w:rPr>
  </w:style>
  <w:style w:type="paragraph" w:customStyle="1" w:styleId="11">
    <w:name w:val="Обычный1"/>
    <w:rsid w:val="00CF3B9D"/>
    <w:pPr>
      <w:widowControl w:val="0"/>
      <w:spacing w:after="0" w:line="260" w:lineRule="auto"/>
      <w:ind w:firstLine="500"/>
      <w:jc w:val="both"/>
    </w:pPr>
    <w:rPr>
      <w:rFonts w:ascii="Times New Roman" w:eastAsia="Times New Roman" w:hAnsi="Times New Roman" w:cs="Times New Roman"/>
      <w:snapToGrid w:val="0"/>
      <w:sz w:val="18"/>
      <w:szCs w:val="20"/>
      <w:lang w:eastAsia="ru-RU"/>
    </w:rPr>
  </w:style>
  <w:style w:type="paragraph" w:styleId="af2">
    <w:name w:val="Normal (Web)"/>
    <w:basedOn w:val="a"/>
    <w:unhideWhenUsed/>
    <w:rsid w:val="00CF3B9D"/>
    <w:pPr>
      <w:spacing w:before="100" w:beforeAutospacing="1" w:after="240"/>
    </w:pPr>
    <w:rPr>
      <w:sz w:val="24"/>
      <w:szCs w:val="24"/>
    </w:rPr>
  </w:style>
  <w:style w:type="paragraph" w:customStyle="1" w:styleId="N">
    <w:name w:val="Приложение N"/>
    <w:basedOn w:val="1"/>
    <w:rsid w:val="00CF3B9D"/>
    <w:pPr>
      <w:pageBreakBefore/>
      <w:numPr>
        <w:numId w:val="0"/>
      </w:numPr>
      <w:jc w:val="right"/>
    </w:pPr>
    <w:rPr>
      <w:rFonts w:cs="Arial"/>
    </w:rPr>
  </w:style>
  <w:style w:type="character" w:styleId="af3">
    <w:name w:val="Strong"/>
    <w:qFormat/>
    <w:rsid w:val="00CF3B9D"/>
    <w:rPr>
      <w:b/>
      <w:bCs/>
    </w:rPr>
  </w:style>
  <w:style w:type="paragraph" w:styleId="af4">
    <w:name w:val="No Spacing"/>
    <w:link w:val="af5"/>
    <w:qFormat/>
    <w:rsid w:val="00CF3B9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CF3B9D"/>
    <w:rPr>
      <w:rFonts w:ascii="Times New Roman" w:hAnsi="Times New Roman" w:cs="Times New Roman"/>
      <w:sz w:val="26"/>
      <w:szCs w:val="26"/>
    </w:rPr>
  </w:style>
  <w:style w:type="character" w:customStyle="1" w:styleId="FontStyle21">
    <w:name w:val="Font Style21"/>
    <w:uiPriority w:val="99"/>
    <w:rsid w:val="00CF3B9D"/>
    <w:rPr>
      <w:rFonts w:ascii="Times New Roman" w:hAnsi="Times New Roman" w:cs="Times New Roman"/>
      <w:b/>
      <w:bCs/>
      <w:sz w:val="30"/>
      <w:szCs w:val="30"/>
    </w:rPr>
  </w:style>
  <w:style w:type="character" w:customStyle="1" w:styleId="FontStyle11">
    <w:name w:val="Font Style11"/>
    <w:rsid w:val="00CF3B9D"/>
    <w:rPr>
      <w:rFonts w:ascii="Times New Roman" w:hAnsi="Times New Roman" w:cs="Times New Roman"/>
      <w:b/>
      <w:bCs/>
      <w:sz w:val="30"/>
      <w:szCs w:val="30"/>
    </w:rPr>
  </w:style>
  <w:style w:type="character" w:customStyle="1" w:styleId="FontStyle45">
    <w:name w:val="Font Style45"/>
    <w:rsid w:val="00CF3B9D"/>
    <w:rPr>
      <w:rFonts w:ascii="Times New Roman" w:hAnsi="Times New Roman" w:cs="Times New Roman"/>
      <w:sz w:val="22"/>
      <w:szCs w:val="22"/>
    </w:rPr>
  </w:style>
  <w:style w:type="paragraph" w:customStyle="1" w:styleId="Style22">
    <w:name w:val="Style22"/>
    <w:basedOn w:val="a"/>
    <w:rsid w:val="00CF3B9D"/>
    <w:pPr>
      <w:widowControl w:val="0"/>
      <w:autoSpaceDE w:val="0"/>
      <w:autoSpaceDN w:val="0"/>
      <w:adjustRightInd w:val="0"/>
      <w:spacing w:line="274" w:lineRule="exact"/>
      <w:jc w:val="both"/>
    </w:pPr>
    <w:rPr>
      <w:sz w:val="24"/>
      <w:szCs w:val="24"/>
    </w:rPr>
  </w:style>
  <w:style w:type="character" w:customStyle="1" w:styleId="FontStyle20">
    <w:name w:val="Font Style20"/>
    <w:uiPriority w:val="99"/>
    <w:rsid w:val="00CF3B9D"/>
    <w:rPr>
      <w:rFonts w:ascii="Times New Roman" w:hAnsi="Times New Roman" w:cs="Times New Roman"/>
      <w:sz w:val="26"/>
      <w:szCs w:val="26"/>
    </w:rPr>
  </w:style>
  <w:style w:type="paragraph" w:customStyle="1" w:styleId="ConsPlusCell">
    <w:name w:val="ConsPlusCell"/>
    <w:rsid w:val="00CF3B9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5">
    <w:name w:val="Без интервала Знак"/>
    <w:link w:val="af4"/>
    <w:rsid w:val="00CF3B9D"/>
    <w:rPr>
      <w:rFonts w:ascii="Times New Roman" w:eastAsia="Times New Roman" w:hAnsi="Times New Roman" w:cs="Times New Roman"/>
      <w:sz w:val="24"/>
      <w:szCs w:val="24"/>
      <w:lang w:eastAsia="ru-RU"/>
    </w:rPr>
  </w:style>
  <w:style w:type="character" w:customStyle="1" w:styleId="af6">
    <w:name w:val="Цветовое выделение для Текст"/>
    <w:rsid w:val="00CF3B9D"/>
  </w:style>
  <w:style w:type="paragraph" w:customStyle="1" w:styleId="af7">
    <w:name w:val="Знак"/>
    <w:basedOn w:val="a"/>
    <w:rsid w:val="00CF3B9D"/>
    <w:pPr>
      <w:spacing w:after="160" w:line="240" w:lineRule="exact"/>
    </w:pPr>
    <w:rPr>
      <w:rFonts w:ascii="Verdana" w:hAnsi="Verdana"/>
      <w:lang w:val="en-US" w:eastAsia="en-US"/>
    </w:rPr>
  </w:style>
  <w:style w:type="paragraph" w:customStyle="1" w:styleId="12">
    <w:name w:val="Знак1"/>
    <w:basedOn w:val="a"/>
    <w:rsid w:val="00CF3B9D"/>
    <w:pPr>
      <w:spacing w:before="100" w:beforeAutospacing="1" w:after="100" w:afterAutospacing="1"/>
    </w:pPr>
    <w:rPr>
      <w:rFonts w:ascii="Tahoma" w:hAnsi="Tahoma" w:cs="Tahoma"/>
      <w:lang w:val="en-US" w:eastAsia="en-US"/>
    </w:rPr>
  </w:style>
  <w:style w:type="character" w:styleId="af8">
    <w:name w:val="Hyperlink"/>
    <w:rsid w:val="00CF3B9D"/>
    <w:rPr>
      <w:color w:val="0000FF"/>
      <w:u w:val="single"/>
    </w:rPr>
  </w:style>
  <w:style w:type="numbering" w:customStyle="1" w:styleId="13">
    <w:name w:val="Нет списка1"/>
    <w:next w:val="a2"/>
    <w:semiHidden/>
    <w:rsid w:val="00CF3B9D"/>
  </w:style>
  <w:style w:type="character" w:customStyle="1" w:styleId="WW8Num1z0">
    <w:name w:val="WW8Num1z0"/>
    <w:rsid w:val="00CF3B9D"/>
    <w:rPr>
      <w:rFonts w:ascii="Times New Roman" w:hAnsi="Times New Roman"/>
    </w:rPr>
  </w:style>
  <w:style w:type="character" w:customStyle="1" w:styleId="WW8Num2z0">
    <w:name w:val="WW8Num2z0"/>
    <w:rsid w:val="00CF3B9D"/>
    <w:rPr>
      <w:rFonts w:ascii="Symbol" w:hAnsi="Symbol"/>
    </w:rPr>
  </w:style>
  <w:style w:type="character" w:customStyle="1" w:styleId="WW8Num2z1">
    <w:name w:val="WW8Num2z1"/>
    <w:rsid w:val="00CF3B9D"/>
    <w:rPr>
      <w:rFonts w:ascii="Courier New" w:hAnsi="Courier New" w:cs="Courier New"/>
    </w:rPr>
  </w:style>
  <w:style w:type="character" w:customStyle="1" w:styleId="WW8Num2z2">
    <w:name w:val="WW8Num2z2"/>
    <w:rsid w:val="00CF3B9D"/>
    <w:rPr>
      <w:rFonts w:ascii="Wingdings" w:hAnsi="Wingdings"/>
    </w:rPr>
  </w:style>
  <w:style w:type="character" w:customStyle="1" w:styleId="WW8Num4z0">
    <w:name w:val="WW8Num4z0"/>
    <w:rsid w:val="00CF3B9D"/>
    <w:rPr>
      <w:rFonts w:ascii="Symbol" w:hAnsi="Symbol"/>
    </w:rPr>
  </w:style>
  <w:style w:type="character" w:customStyle="1" w:styleId="WW8Num4z1">
    <w:name w:val="WW8Num4z1"/>
    <w:rsid w:val="00CF3B9D"/>
    <w:rPr>
      <w:rFonts w:ascii="Courier New" w:hAnsi="Courier New" w:cs="Courier New"/>
    </w:rPr>
  </w:style>
  <w:style w:type="character" w:customStyle="1" w:styleId="WW8Num4z2">
    <w:name w:val="WW8Num4z2"/>
    <w:rsid w:val="00CF3B9D"/>
    <w:rPr>
      <w:rFonts w:ascii="Wingdings" w:hAnsi="Wingdings"/>
    </w:rPr>
  </w:style>
  <w:style w:type="character" w:customStyle="1" w:styleId="WW8Num5z0">
    <w:name w:val="WW8Num5z0"/>
    <w:rsid w:val="00CF3B9D"/>
    <w:rPr>
      <w:rFonts w:ascii="Times New Roman" w:hAnsi="Times New Roman"/>
    </w:rPr>
  </w:style>
  <w:style w:type="character" w:customStyle="1" w:styleId="WW8Num6z0">
    <w:name w:val="WW8Num6z0"/>
    <w:rsid w:val="00CF3B9D"/>
    <w:rPr>
      <w:rFonts w:ascii="Symbol" w:hAnsi="Symbol"/>
    </w:rPr>
  </w:style>
  <w:style w:type="character" w:customStyle="1" w:styleId="WW8Num6z1">
    <w:name w:val="WW8Num6z1"/>
    <w:rsid w:val="00CF3B9D"/>
    <w:rPr>
      <w:rFonts w:ascii="Courier New" w:hAnsi="Courier New" w:cs="Courier New"/>
    </w:rPr>
  </w:style>
  <w:style w:type="character" w:customStyle="1" w:styleId="WW8Num6z2">
    <w:name w:val="WW8Num6z2"/>
    <w:rsid w:val="00CF3B9D"/>
    <w:rPr>
      <w:rFonts w:ascii="Wingdings" w:hAnsi="Wingdings"/>
    </w:rPr>
  </w:style>
  <w:style w:type="character" w:customStyle="1" w:styleId="WW8Num7z0">
    <w:name w:val="WW8Num7z0"/>
    <w:rsid w:val="00CF3B9D"/>
    <w:rPr>
      <w:rFonts w:ascii="Times New Roman" w:eastAsia="Times New Roman" w:hAnsi="Times New Roman" w:cs="Times New Roman"/>
    </w:rPr>
  </w:style>
  <w:style w:type="character" w:customStyle="1" w:styleId="WW8Num7z1">
    <w:name w:val="WW8Num7z1"/>
    <w:rsid w:val="00CF3B9D"/>
    <w:rPr>
      <w:rFonts w:ascii="Courier New" w:hAnsi="Courier New" w:cs="Courier New"/>
    </w:rPr>
  </w:style>
  <w:style w:type="character" w:customStyle="1" w:styleId="WW8Num7z2">
    <w:name w:val="WW8Num7z2"/>
    <w:rsid w:val="00CF3B9D"/>
    <w:rPr>
      <w:rFonts w:ascii="Wingdings" w:hAnsi="Wingdings"/>
    </w:rPr>
  </w:style>
  <w:style w:type="character" w:customStyle="1" w:styleId="WW8Num7z3">
    <w:name w:val="WW8Num7z3"/>
    <w:rsid w:val="00CF3B9D"/>
    <w:rPr>
      <w:rFonts w:ascii="Symbol" w:hAnsi="Symbol"/>
    </w:rPr>
  </w:style>
  <w:style w:type="character" w:customStyle="1" w:styleId="WW8Num8z0">
    <w:name w:val="WW8Num8z0"/>
    <w:rsid w:val="00CF3B9D"/>
    <w:rPr>
      <w:rFonts w:ascii="Symbol" w:hAnsi="Symbol" w:cs="Symbol"/>
    </w:rPr>
  </w:style>
  <w:style w:type="character" w:customStyle="1" w:styleId="WW8Num8z1">
    <w:name w:val="WW8Num8z1"/>
    <w:rsid w:val="00CF3B9D"/>
    <w:rPr>
      <w:rFonts w:ascii="Courier New" w:hAnsi="Courier New" w:cs="Courier New"/>
    </w:rPr>
  </w:style>
  <w:style w:type="character" w:customStyle="1" w:styleId="WW8Num8z2">
    <w:name w:val="WW8Num8z2"/>
    <w:rsid w:val="00CF3B9D"/>
    <w:rPr>
      <w:rFonts w:ascii="Wingdings" w:hAnsi="Wingdings" w:cs="Wingdings"/>
    </w:rPr>
  </w:style>
  <w:style w:type="character" w:customStyle="1" w:styleId="14">
    <w:name w:val="Основной шрифт абзаца1"/>
    <w:rsid w:val="00CF3B9D"/>
  </w:style>
  <w:style w:type="character" w:customStyle="1" w:styleId="130">
    <w:name w:val="Знак Знак13"/>
    <w:rsid w:val="00CF3B9D"/>
    <w:rPr>
      <w:rFonts w:ascii="Cambria" w:eastAsia="Times New Roman" w:hAnsi="Cambria"/>
      <w:b/>
      <w:bCs/>
      <w:kern w:val="1"/>
      <w:sz w:val="32"/>
      <w:szCs w:val="32"/>
    </w:rPr>
  </w:style>
  <w:style w:type="character" w:customStyle="1" w:styleId="41">
    <w:name w:val="Знак Знак4"/>
    <w:rsid w:val="00CF3B9D"/>
    <w:rPr>
      <w:sz w:val="24"/>
      <w:szCs w:val="24"/>
    </w:rPr>
  </w:style>
  <w:style w:type="character" w:customStyle="1" w:styleId="33">
    <w:name w:val="Знак Знак3"/>
    <w:rsid w:val="00CF3B9D"/>
    <w:rPr>
      <w:rFonts w:ascii="Arial" w:hAnsi="Arial" w:cs="Arial"/>
    </w:rPr>
  </w:style>
  <w:style w:type="character" w:customStyle="1" w:styleId="21">
    <w:name w:val="Знак Знак2"/>
    <w:rsid w:val="00CF3B9D"/>
    <w:rPr>
      <w:sz w:val="16"/>
      <w:szCs w:val="16"/>
    </w:rPr>
  </w:style>
  <w:style w:type="character" w:customStyle="1" w:styleId="120">
    <w:name w:val="Знак Знак12"/>
    <w:rsid w:val="00CF3B9D"/>
    <w:rPr>
      <w:rFonts w:ascii="Cambria" w:eastAsia="Times New Roman" w:hAnsi="Cambria"/>
      <w:b/>
      <w:bCs/>
      <w:i/>
      <w:iCs/>
      <w:sz w:val="28"/>
      <w:szCs w:val="28"/>
    </w:rPr>
  </w:style>
  <w:style w:type="character" w:customStyle="1" w:styleId="110">
    <w:name w:val="Знак Знак11"/>
    <w:rsid w:val="00CF3B9D"/>
    <w:rPr>
      <w:rFonts w:ascii="Cambria" w:eastAsia="Times New Roman" w:hAnsi="Cambria"/>
      <w:b/>
      <w:bCs/>
      <w:sz w:val="26"/>
      <w:szCs w:val="26"/>
    </w:rPr>
  </w:style>
  <w:style w:type="character" w:customStyle="1" w:styleId="100">
    <w:name w:val="Знак Знак10"/>
    <w:rsid w:val="00CF3B9D"/>
    <w:rPr>
      <w:b/>
      <w:bCs/>
      <w:sz w:val="28"/>
      <w:szCs w:val="28"/>
    </w:rPr>
  </w:style>
  <w:style w:type="character" w:customStyle="1" w:styleId="91">
    <w:name w:val="Знак Знак9"/>
    <w:rsid w:val="00CF3B9D"/>
    <w:rPr>
      <w:b/>
      <w:bCs/>
      <w:i/>
      <w:iCs/>
      <w:sz w:val="26"/>
      <w:szCs w:val="26"/>
    </w:rPr>
  </w:style>
  <w:style w:type="character" w:customStyle="1" w:styleId="81">
    <w:name w:val="Знак Знак8"/>
    <w:rsid w:val="00CF3B9D"/>
    <w:rPr>
      <w:b/>
      <w:bCs/>
    </w:rPr>
  </w:style>
  <w:style w:type="character" w:customStyle="1" w:styleId="71">
    <w:name w:val="Знак Знак7"/>
    <w:rsid w:val="00CF3B9D"/>
    <w:rPr>
      <w:sz w:val="24"/>
      <w:szCs w:val="24"/>
    </w:rPr>
  </w:style>
  <w:style w:type="character" w:customStyle="1" w:styleId="61">
    <w:name w:val="Знак Знак6"/>
    <w:rsid w:val="00CF3B9D"/>
    <w:rPr>
      <w:i/>
      <w:iCs/>
      <w:sz w:val="24"/>
      <w:szCs w:val="24"/>
    </w:rPr>
  </w:style>
  <w:style w:type="character" w:customStyle="1" w:styleId="51">
    <w:name w:val="Знак Знак5"/>
    <w:rsid w:val="00CF3B9D"/>
    <w:rPr>
      <w:rFonts w:ascii="Cambria" w:eastAsia="Times New Roman" w:hAnsi="Cambria"/>
    </w:rPr>
  </w:style>
  <w:style w:type="character" w:customStyle="1" w:styleId="15">
    <w:name w:val="Знак Знак1"/>
    <w:rsid w:val="00CF3B9D"/>
    <w:rPr>
      <w:rFonts w:ascii="Cambria" w:eastAsia="Times New Roman" w:hAnsi="Cambria"/>
      <w:b/>
      <w:bCs/>
      <w:kern w:val="1"/>
      <w:sz w:val="32"/>
      <w:szCs w:val="32"/>
    </w:rPr>
  </w:style>
  <w:style w:type="character" w:customStyle="1" w:styleId="af9">
    <w:name w:val="Знак Знак"/>
    <w:rsid w:val="00CF3B9D"/>
    <w:rPr>
      <w:rFonts w:ascii="Cambria" w:eastAsia="Times New Roman" w:hAnsi="Cambria"/>
      <w:sz w:val="24"/>
      <w:szCs w:val="24"/>
    </w:rPr>
  </w:style>
  <w:style w:type="character" w:styleId="afa">
    <w:name w:val="Emphasis"/>
    <w:qFormat/>
    <w:rsid w:val="00CF3B9D"/>
    <w:rPr>
      <w:rFonts w:ascii="Calibri" w:hAnsi="Calibri"/>
      <w:b/>
      <w:i/>
      <w:iCs/>
    </w:rPr>
  </w:style>
  <w:style w:type="character" w:customStyle="1" w:styleId="22">
    <w:name w:val="Цитата 2 Знак"/>
    <w:rsid w:val="00CF3B9D"/>
    <w:rPr>
      <w:i/>
      <w:sz w:val="24"/>
      <w:szCs w:val="24"/>
    </w:rPr>
  </w:style>
  <w:style w:type="character" w:customStyle="1" w:styleId="afb">
    <w:name w:val="Выделенная цитата Знак"/>
    <w:rsid w:val="00CF3B9D"/>
    <w:rPr>
      <w:b/>
      <w:i/>
      <w:sz w:val="24"/>
    </w:rPr>
  </w:style>
  <w:style w:type="character" w:styleId="afc">
    <w:name w:val="Subtle Emphasis"/>
    <w:qFormat/>
    <w:rsid w:val="00CF3B9D"/>
    <w:rPr>
      <w:i/>
      <w:color w:val="5A5A5A"/>
    </w:rPr>
  </w:style>
  <w:style w:type="character" w:styleId="afd">
    <w:name w:val="Intense Emphasis"/>
    <w:qFormat/>
    <w:rsid w:val="00CF3B9D"/>
    <w:rPr>
      <w:b/>
      <w:i/>
      <w:sz w:val="24"/>
      <w:szCs w:val="24"/>
      <w:u w:val="single"/>
    </w:rPr>
  </w:style>
  <w:style w:type="character" w:styleId="afe">
    <w:name w:val="Subtle Reference"/>
    <w:qFormat/>
    <w:rsid w:val="00CF3B9D"/>
    <w:rPr>
      <w:sz w:val="24"/>
      <w:szCs w:val="24"/>
      <w:u w:val="single"/>
    </w:rPr>
  </w:style>
  <w:style w:type="character" w:styleId="aff">
    <w:name w:val="Intense Reference"/>
    <w:qFormat/>
    <w:rsid w:val="00CF3B9D"/>
    <w:rPr>
      <w:b/>
      <w:sz w:val="24"/>
      <w:u w:val="single"/>
    </w:rPr>
  </w:style>
  <w:style w:type="character" w:styleId="aff0">
    <w:name w:val="Book Title"/>
    <w:qFormat/>
    <w:rsid w:val="00CF3B9D"/>
    <w:rPr>
      <w:rFonts w:ascii="Cambria" w:eastAsia="Times New Roman" w:hAnsi="Cambria"/>
      <w:b/>
      <w:i/>
      <w:sz w:val="24"/>
      <w:szCs w:val="24"/>
    </w:rPr>
  </w:style>
  <w:style w:type="paragraph" w:styleId="aff1">
    <w:name w:val="List"/>
    <w:basedOn w:val="a7"/>
    <w:rsid w:val="00CF3B9D"/>
    <w:pPr>
      <w:spacing w:after="120"/>
      <w:jc w:val="left"/>
    </w:pPr>
    <w:rPr>
      <w:rFonts w:ascii="Calibri" w:hAnsi="Calibri" w:cs="Lohit Hindi"/>
      <w:b w:val="0"/>
      <w:sz w:val="24"/>
      <w:szCs w:val="24"/>
      <w:lang w:val="en-US" w:eastAsia="en-US" w:bidi="en-US"/>
    </w:rPr>
  </w:style>
  <w:style w:type="paragraph" w:customStyle="1" w:styleId="16">
    <w:name w:val="Название1"/>
    <w:basedOn w:val="a"/>
    <w:rsid w:val="00CF3B9D"/>
    <w:pPr>
      <w:suppressLineNumbers/>
      <w:spacing w:before="120" w:after="120"/>
    </w:pPr>
    <w:rPr>
      <w:rFonts w:ascii="Calibri" w:hAnsi="Calibri" w:cs="Lohit Hindi"/>
      <w:i/>
      <w:iCs/>
      <w:sz w:val="24"/>
      <w:szCs w:val="24"/>
      <w:lang w:val="en-US" w:eastAsia="en-US" w:bidi="en-US"/>
    </w:rPr>
  </w:style>
  <w:style w:type="paragraph" w:customStyle="1" w:styleId="17">
    <w:name w:val="Указатель1"/>
    <w:basedOn w:val="a"/>
    <w:rsid w:val="00CF3B9D"/>
    <w:pPr>
      <w:suppressLineNumbers/>
    </w:pPr>
    <w:rPr>
      <w:rFonts w:ascii="Calibri" w:hAnsi="Calibri" w:cs="Lohit Hindi"/>
      <w:sz w:val="24"/>
      <w:szCs w:val="24"/>
      <w:lang w:val="en-US" w:eastAsia="en-US" w:bidi="en-US"/>
    </w:rPr>
  </w:style>
  <w:style w:type="paragraph" w:customStyle="1" w:styleId="18">
    <w:name w:val="Схема документа1"/>
    <w:basedOn w:val="a"/>
    <w:rsid w:val="00CF3B9D"/>
    <w:pPr>
      <w:widowControl w:val="0"/>
      <w:shd w:val="clear" w:color="auto" w:fill="000080"/>
      <w:autoSpaceDE w:val="0"/>
    </w:pPr>
    <w:rPr>
      <w:rFonts w:ascii="Tahoma" w:hAnsi="Tahoma" w:cs="Tahoma"/>
      <w:lang w:val="en-US" w:eastAsia="en-US" w:bidi="en-US"/>
    </w:rPr>
  </w:style>
  <w:style w:type="paragraph" w:customStyle="1" w:styleId="19">
    <w:name w:val="Цитата1"/>
    <w:basedOn w:val="a"/>
    <w:rsid w:val="00CF3B9D"/>
    <w:pPr>
      <w:widowControl w:val="0"/>
      <w:shd w:val="clear" w:color="auto" w:fill="FFFFFF"/>
      <w:autoSpaceDE w:val="0"/>
      <w:spacing w:line="355" w:lineRule="exact"/>
      <w:ind w:left="43" w:right="19" w:firstLine="725"/>
      <w:jc w:val="both"/>
    </w:pPr>
    <w:rPr>
      <w:rFonts w:ascii="Calibri" w:hAnsi="Calibri" w:cs="Calibri"/>
      <w:color w:val="000000"/>
      <w:spacing w:val="6"/>
      <w:sz w:val="28"/>
      <w:szCs w:val="31"/>
      <w:lang w:val="en-US" w:eastAsia="en-US" w:bidi="en-US"/>
    </w:rPr>
  </w:style>
  <w:style w:type="paragraph" w:customStyle="1" w:styleId="210">
    <w:name w:val="Основной текст с отступом 21"/>
    <w:basedOn w:val="a"/>
    <w:rsid w:val="00CF3B9D"/>
    <w:pPr>
      <w:ind w:firstLine="709"/>
      <w:jc w:val="both"/>
    </w:pPr>
    <w:rPr>
      <w:rFonts w:ascii="Arial" w:hAnsi="Arial" w:cs="Arial"/>
      <w:lang w:val="en-US" w:eastAsia="en-US" w:bidi="en-US"/>
    </w:rPr>
  </w:style>
  <w:style w:type="paragraph" w:customStyle="1" w:styleId="310">
    <w:name w:val="Основной текст с отступом 31"/>
    <w:basedOn w:val="a"/>
    <w:rsid w:val="00CF3B9D"/>
    <w:pPr>
      <w:spacing w:after="120"/>
      <w:ind w:left="283"/>
    </w:pPr>
    <w:rPr>
      <w:rFonts w:ascii="Calibri" w:hAnsi="Calibri" w:cs="Calibri"/>
      <w:sz w:val="16"/>
      <w:szCs w:val="16"/>
      <w:lang w:val="en-US" w:eastAsia="en-US" w:bidi="en-US"/>
    </w:rPr>
  </w:style>
  <w:style w:type="paragraph" w:styleId="aff2">
    <w:name w:val="Subtitle"/>
    <w:basedOn w:val="a"/>
    <w:next w:val="a"/>
    <w:link w:val="aff3"/>
    <w:qFormat/>
    <w:rsid w:val="00CF3B9D"/>
    <w:pPr>
      <w:spacing w:after="60"/>
      <w:jc w:val="center"/>
    </w:pPr>
    <w:rPr>
      <w:rFonts w:ascii="Cambria" w:hAnsi="Cambria" w:cs="Calibri"/>
      <w:sz w:val="24"/>
      <w:szCs w:val="24"/>
      <w:lang w:val="en-US" w:eastAsia="en-US" w:bidi="en-US"/>
    </w:rPr>
  </w:style>
  <w:style w:type="character" w:customStyle="1" w:styleId="aff3">
    <w:name w:val="Подзаголовок Знак"/>
    <w:basedOn w:val="a0"/>
    <w:link w:val="aff2"/>
    <w:rsid w:val="00CF3B9D"/>
    <w:rPr>
      <w:rFonts w:ascii="Cambria" w:eastAsia="Times New Roman" w:hAnsi="Cambria" w:cs="Calibri"/>
      <w:sz w:val="24"/>
      <w:szCs w:val="24"/>
      <w:lang w:val="en-US" w:bidi="en-US"/>
    </w:rPr>
  </w:style>
  <w:style w:type="paragraph" w:styleId="23">
    <w:name w:val="Quote"/>
    <w:basedOn w:val="a"/>
    <w:next w:val="a"/>
    <w:link w:val="211"/>
    <w:qFormat/>
    <w:rsid w:val="00CF3B9D"/>
    <w:rPr>
      <w:rFonts w:ascii="Calibri" w:hAnsi="Calibri" w:cs="Calibri"/>
      <w:i/>
      <w:sz w:val="24"/>
      <w:szCs w:val="24"/>
      <w:lang w:val="en-US" w:eastAsia="en-US" w:bidi="en-US"/>
    </w:rPr>
  </w:style>
  <w:style w:type="character" w:customStyle="1" w:styleId="211">
    <w:name w:val="Цитата 2 Знак1"/>
    <w:basedOn w:val="a0"/>
    <w:link w:val="23"/>
    <w:rsid w:val="00CF3B9D"/>
    <w:rPr>
      <w:rFonts w:ascii="Calibri" w:eastAsia="Times New Roman" w:hAnsi="Calibri" w:cs="Calibri"/>
      <w:i/>
      <w:sz w:val="24"/>
      <w:szCs w:val="24"/>
      <w:lang w:val="en-US" w:bidi="en-US"/>
    </w:rPr>
  </w:style>
  <w:style w:type="paragraph" w:styleId="aff4">
    <w:name w:val="Intense Quote"/>
    <w:basedOn w:val="a"/>
    <w:next w:val="a"/>
    <w:link w:val="1a"/>
    <w:qFormat/>
    <w:rsid w:val="00CF3B9D"/>
    <w:pPr>
      <w:ind w:left="720" w:right="720"/>
    </w:pPr>
    <w:rPr>
      <w:rFonts w:ascii="Calibri" w:hAnsi="Calibri" w:cs="Calibri"/>
      <w:b/>
      <w:i/>
      <w:sz w:val="24"/>
      <w:szCs w:val="22"/>
      <w:lang w:val="en-US" w:eastAsia="en-US" w:bidi="en-US"/>
    </w:rPr>
  </w:style>
  <w:style w:type="character" w:customStyle="1" w:styleId="1a">
    <w:name w:val="Выделенная цитата Знак1"/>
    <w:basedOn w:val="a0"/>
    <w:link w:val="aff4"/>
    <w:rsid w:val="00CF3B9D"/>
    <w:rPr>
      <w:rFonts w:ascii="Calibri" w:eastAsia="Times New Roman" w:hAnsi="Calibri" w:cs="Calibri"/>
      <w:b/>
      <w:i/>
      <w:sz w:val="24"/>
      <w:lang w:val="en-US" w:bidi="en-US"/>
    </w:rPr>
  </w:style>
  <w:style w:type="paragraph" w:styleId="aff5">
    <w:name w:val="TOC Heading"/>
    <w:basedOn w:val="1"/>
    <w:next w:val="a"/>
    <w:qFormat/>
    <w:rsid w:val="00CF3B9D"/>
    <w:pPr>
      <w:numPr>
        <w:numId w:val="0"/>
      </w:numPr>
      <w:spacing w:before="240" w:after="60"/>
      <w:jc w:val="left"/>
      <w:outlineLvl w:val="9"/>
    </w:pPr>
    <w:rPr>
      <w:rFonts w:ascii="Cambria" w:hAnsi="Cambria" w:cs="Calibri"/>
      <w:kern w:val="1"/>
      <w:sz w:val="32"/>
      <w:lang w:val="en-US" w:eastAsia="en-US" w:bidi="en-US"/>
    </w:rPr>
  </w:style>
  <w:style w:type="paragraph" w:customStyle="1" w:styleId="ConsNonformat">
    <w:name w:val="ConsNonformat"/>
    <w:rsid w:val="00CF3B9D"/>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f6">
    <w:name w:val="Содержимое таблицы"/>
    <w:basedOn w:val="a"/>
    <w:rsid w:val="00CF3B9D"/>
    <w:pPr>
      <w:suppressLineNumbers/>
    </w:pPr>
    <w:rPr>
      <w:rFonts w:ascii="Calibri" w:hAnsi="Calibri" w:cs="Calibri"/>
      <w:sz w:val="24"/>
      <w:szCs w:val="24"/>
      <w:lang w:val="en-US" w:eastAsia="en-US" w:bidi="en-US"/>
    </w:rPr>
  </w:style>
  <w:style w:type="paragraph" w:customStyle="1" w:styleId="aff7">
    <w:name w:val="Заголовок таблицы"/>
    <w:basedOn w:val="aff6"/>
    <w:rsid w:val="00CF3B9D"/>
    <w:pPr>
      <w:jc w:val="center"/>
    </w:pPr>
    <w:rPr>
      <w:b/>
      <w:bCs/>
    </w:rPr>
  </w:style>
  <w:style w:type="numbering" w:customStyle="1" w:styleId="24">
    <w:name w:val="Нет списка2"/>
    <w:next w:val="a2"/>
    <w:semiHidden/>
    <w:unhideWhenUsed/>
    <w:rsid w:val="00CF3B9D"/>
  </w:style>
  <w:style w:type="paragraph" w:customStyle="1" w:styleId="aff8">
    <w:name w:val="Прижатый влево"/>
    <w:basedOn w:val="a"/>
    <w:next w:val="a"/>
    <w:rsid w:val="00CF3B9D"/>
    <w:pPr>
      <w:autoSpaceDE w:val="0"/>
      <w:autoSpaceDN w:val="0"/>
      <w:adjustRightInd w:val="0"/>
    </w:pPr>
    <w:rPr>
      <w:rFonts w:ascii="Arial" w:hAnsi="Arial"/>
    </w:rPr>
  </w:style>
  <w:style w:type="character" w:customStyle="1" w:styleId="aff9">
    <w:name w:val="Цветовое выделение"/>
    <w:rsid w:val="00CF3B9D"/>
    <w:rPr>
      <w:b/>
      <w:bCs/>
      <w:color w:val="000080"/>
    </w:rPr>
  </w:style>
  <w:style w:type="table" w:customStyle="1" w:styleId="1b">
    <w:name w:val="Сетка таблицы1"/>
    <w:basedOn w:val="a1"/>
    <w:next w:val="ad"/>
    <w:uiPriority w:val="59"/>
    <w:rsid w:val="00CF3B9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d"/>
    <w:rsid w:val="00CF3B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
    <w:name w:val="Нет списка3"/>
    <w:next w:val="a2"/>
    <w:uiPriority w:val="99"/>
    <w:semiHidden/>
    <w:unhideWhenUsed/>
    <w:rsid w:val="00CF3B9D"/>
  </w:style>
  <w:style w:type="character" w:customStyle="1" w:styleId="apple-converted-space">
    <w:name w:val="apple-converted-space"/>
    <w:rsid w:val="00CF3B9D"/>
  </w:style>
  <w:style w:type="character" w:styleId="affa">
    <w:name w:val="FollowedHyperlink"/>
    <w:uiPriority w:val="99"/>
    <w:unhideWhenUsed/>
    <w:rsid w:val="00CF3B9D"/>
    <w:rPr>
      <w:color w:val="80008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A233C-6897-4BEC-B2EC-31571A7AF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24</Pages>
  <Words>8395</Words>
  <Characters>47852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67</dc:creator>
  <cp:lastModifiedBy>67</cp:lastModifiedBy>
  <cp:revision>10</cp:revision>
  <cp:lastPrinted>2021-06-09T08:07:00Z</cp:lastPrinted>
  <dcterms:created xsi:type="dcterms:W3CDTF">2021-06-07T06:47:00Z</dcterms:created>
  <dcterms:modified xsi:type="dcterms:W3CDTF">2021-06-09T08:10:00Z</dcterms:modified>
</cp:coreProperties>
</file>